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F7F0F" w14:textId="77777777" w:rsidR="00137AF3" w:rsidRPr="0053697D" w:rsidRDefault="00137AF3" w:rsidP="00137AF3">
      <w:pPr>
        <w:rPr>
          <w:rFonts w:ascii="Arial" w:hAnsi="Arial" w:cs="Arial"/>
          <w:sz w:val="24"/>
          <w:szCs w:val="24"/>
        </w:rPr>
      </w:pPr>
      <w:r w:rsidRPr="0053697D">
        <w:rPr>
          <w:rFonts w:ascii="Arial" w:hAnsi="Arial" w:cs="Arial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3312E700" wp14:editId="7734C0CA">
            <wp:simplePos x="0" y="0"/>
            <wp:positionH relativeFrom="column">
              <wp:posOffset>1168736</wp:posOffset>
            </wp:positionH>
            <wp:positionV relativeFrom="paragraph">
              <wp:posOffset>-205045</wp:posOffset>
            </wp:positionV>
            <wp:extent cx="381000" cy="476250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B2A49EC" w14:textId="77777777" w:rsidR="00137AF3" w:rsidRPr="0053697D" w:rsidRDefault="00137AF3" w:rsidP="00137AF3">
      <w:pPr>
        <w:spacing w:after="0"/>
        <w:ind w:firstLine="708"/>
        <w:rPr>
          <w:rFonts w:ascii="Arial" w:hAnsi="Arial" w:cs="Arial"/>
          <w:kern w:val="1"/>
          <w:sz w:val="24"/>
          <w:szCs w:val="24"/>
        </w:rPr>
      </w:pPr>
      <w:r w:rsidRPr="0053697D">
        <w:rPr>
          <w:rFonts w:ascii="Arial" w:hAnsi="Arial" w:cs="Arial"/>
          <w:kern w:val="1"/>
          <w:sz w:val="24"/>
          <w:szCs w:val="24"/>
        </w:rPr>
        <w:t xml:space="preserve"> REPUBLIKA HRVATSKA</w:t>
      </w:r>
      <w:r w:rsidRPr="0053697D">
        <w:rPr>
          <w:rFonts w:ascii="Arial" w:hAnsi="Arial" w:cs="Arial"/>
          <w:sz w:val="24"/>
          <w:szCs w:val="24"/>
        </w:rPr>
        <w:br/>
      </w:r>
      <w:r w:rsidRPr="0053697D">
        <w:rPr>
          <w:rFonts w:ascii="Arial" w:hAnsi="Arial" w:cs="Arial"/>
          <w:kern w:val="1"/>
          <w:sz w:val="24"/>
          <w:szCs w:val="24"/>
        </w:rPr>
        <w:t>PRIMORSKO-GORANSKA ŽUPANIJA</w:t>
      </w:r>
      <w:r w:rsidRPr="0053697D">
        <w:rPr>
          <w:rFonts w:ascii="Arial" w:hAnsi="Arial" w:cs="Arial"/>
          <w:sz w:val="24"/>
          <w:szCs w:val="24"/>
        </w:rPr>
        <w:br/>
      </w:r>
      <w:r w:rsidRPr="0053697D">
        <w:rPr>
          <w:rFonts w:ascii="Arial" w:hAnsi="Arial" w:cs="Arial"/>
          <w:kern w:val="1"/>
          <w:sz w:val="24"/>
          <w:szCs w:val="24"/>
        </w:rPr>
        <w:t xml:space="preserve">     OPĆINA VINODOLSKA OPĆINA</w:t>
      </w:r>
    </w:p>
    <w:p w14:paraId="5062DD04" w14:textId="77777777" w:rsidR="00137AF3" w:rsidRPr="0053697D" w:rsidRDefault="00137AF3" w:rsidP="00137AF3">
      <w:pPr>
        <w:spacing w:after="0"/>
        <w:ind w:left="708"/>
        <w:rPr>
          <w:rFonts w:ascii="Arial" w:hAnsi="Arial" w:cs="Arial"/>
          <w:kern w:val="1"/>
          <w:sz w:val="24"/>
          <w:szCs w:val="24"/>
        </w:rPr>
      </w:pPr>
      <w:r w:rsidRPr="0053697D">
        <w:rPr>
          <w:rFonts w:ascii="Arial" w:hAnsi="Arial" w:cs="Arial"/>
          <w:kern w:val="1"/>
          <w:sz w:val="24"/>
          <w:szCs w:val="24"/>
        </w:rPr>
        <w:t xml:space="preserve"> Jedinstveni upravni odjel</w:t>
      </w:r>
    </w:p>
    <w:p w14:paraId="7BC5CD13" w14:textId="3B45E48D" w:rsidR="00137AF3" w:rsidRPr="0053697D" w:rsidRDefault="00137AF3" w:rsidP="00137AF3">
      <w:pPr>
        <w:spacing w:after="0"/>
        <w:ind w:firstLine="708"/>
        <w:rPr>
          <w:rFonts w:ascii="Arial" w:hAnsi="Arial" w:cs="Arial"/>
          <w:sz w:val="24"/>
          <w:szCs w:val="24"/>
          <w:lang w:eastAsia="hr-HR"/>
        </w:rPr>
      </w:pPr>
      <w:r w:rsidRPr="0053697D">
        <w:rPr>
          <w:rFonts w:ascii="Arial" w:hAnsi="Arial" w:cs="Arial"/>
          <w:sz w:val="24"/>
          <w:szCs w:val="24"/>
        </w:rPr>
        <w:br/>
        <w:t>KLASA: 013-01/26-01/</w:t>
      </w:r>
      <w:r w:rsidR="00DB15D1" w:rsidRPr="0053697D">
        <w:rPr>
          <w:rFonts w:ascii="Arial" w:hAnsi="Arial" w:cs="Arial"/>
          <w:sz w:val="24"/>
          <w:szCs w:val="24"/>
        </w:rPr>
        <w:t>1</w:t>
      </w:r>
      <w:r w:rsidR="00D36B77">
        <w:rPr>
          <w:rFonts w:ascii="Arial" w:hAnsi="Arial" w:cs="Arial"/>
          <w:sz w:val="24"/>
          <w:szCs w:val="24"/>
        </w:rPr>
        <w:t>2</w:t>
      </w:r>
    </w:p>
    <w:p w14:paraId="6E593DF2" w14:textId="77777777" w:rsidR="00137AF3" w:rsidRPr="0053697D" w:rsidRDefault="00137AF3" w:rsidP="00137AF3">
      <w:pPr>
        <w:spacing w:after="0"/>
        <w:rPr>
          <w:rFonts w:ascii="Arial" w:hAnsi="Arial" w:cs="Arial"/>
          <w:kern w:val="1"/>
          <w:sz w:val="24"/>
          <w:szCs w:val="24"/>
        </w:rPr>
      </w:pPr>
      <w:r w:rsidRPr="0053697D">
        <w:rPr>
          <w:rFonts w:ascii="Arial" w:hAnsi="Arial" w:cs="Arial"/>
          <w:kern w:val="1"/>
          <w:sz w:val="24"/>
          <w:szCs w:val="24"/>
        </w:rPr>
        <w:t>URBROJ:</w:t>
      </w:r>
      <w:r w:rsidRPr="0053697D">
        <w:rPr>
          <w:rFonts w:ascii="Arial" w:hAnsi="Arial" w:cs="Arial"/>
          <w:sz w:val="24"/>
          <w:szCs w:val="24"/>
        </w:rPr>
        <w:t xml:space="preserve"> 2170-34-01-26-1</w:t>
      </w:r>
    </w:p>
    <w:p w14:paraId="70AA6A6B" w14:textId="77777777" w:rsidR="00137AF3" w:rsidRPr="0053697D" w:rsidRDefault="00137AF3" w:rsidP="00137AF3">
      <w:pPr>
        <w:spacing w:after="0"/>
        <w:rPr>
          <w:rFonts w:ascii="Arial" w:hAnsi="Arial" w:cs="Arial"/>
          <w:sz w:val="24"/>
          <w:szCs w:val="24"/>
        </w:rPr>
      </w:pPr>
    </w:p>
    <w:p w14:paraId="54C16E4D" w14:textId="3D1795F0" w:rsidR="00137AF3" w:rsidRPr="0053697D" w:rsidRDefault="00137AF3" w:rsidP="00137AF3">
      <w:pPr>
        <w:spacing w:after="0" w:line="240" w:lineRule="auto"/>
        <w:rPr>
          <w:rFonts w:ascii="Arial" w:hAnsi="Arial" w:cs="Arial"/>
          <w:kern w:val="1"/>
          <w:sz w:val="24"/>
          <w:szCs w:val="24"/>
        </w:rPr>
      </w:pPr>
      <w:r w:rsidRPr="0053697D">
        <w:rPr>
          <w:rFonts w:ascii="Arial" w:hAnsi="Arial" w:cs="Arial"/>
          <w:sz w:val="24"/>
          <w:szCs w:val="24"/>
        </w:rPr>
        <w:t xml:space="preserve">Bribir, </w:t>
      </w:r>
      <w:r w:rsidR="00D36B77">
        <w:rPr>
          <w:rFonts w:ascii="Arial" w:hAnsi="Arial" w:cs="Arial"/>
          <w:sz w:val="24"/>
          <w:szCs w:val="24"/>
        </w:rPr>
        <w:t>6</w:t>
      </w:r>
      <w:r w:rsidRPr="0053697D">
        <w:rPr>
          <w:rFonts w:ascii="Arial" w:hAnsi="Arial" w:cs="Arial"/>
          <w:sz w:val="24"/>
          <w:szCs w:val="24"/>
        </w:rPr>
        <w:t xml:space="preserve">. studenoga 2026. </w:t>
      </w:r>
    </w:p>
    <w:p w14:paraId="1E389478" w14:textId="77777777" w:rsidR="00137AF3" w:rsidRPr="0053697D" w:rsidRDefault="00137AF3" w:rsidP="00137AF3">
      <w:pPr>
        <w:spacing w:after="60" w:line="240" w:lineRule="auto"/>
        <w:jc w:val="both"/>
        <w:rPr>
          <w:rFonts w:ascii="Arial" w:hAnsi="Arial" w:cs="Arial"/>
          <w:sz w:val="24"/>
          <w:szCs w:val="24"/>
        </w:rPr>
      </w:pPr>
    </w:p>
    <w:p w14:paraId="0B540830" w14:textId="77777777" w:rsidR="00764D36" w:rsidRPr="0053697D" w:rsidRDefault="00764D36" w:rsidP="00137AF3">
      <w:pPr>
        <w:spacing w:after="60" w:line="240" w:lineRule="auto"/>
        <w:jc w:val="both"/>
        <w:rPr>
          <w:rFonts w:ascii="Arial" w:hAnsi="Arial" w:cs="Arial"/>
          <w:sz w:val="24"/>
          <w:szCs w:val="24"/>
        </w:rPr>
      </w:pPr>
    </w:p>
    <w:p w14:paraId="7E08CFA5" w14:textId="77777777" w:rsidR="00137AF3" w:rsidRPr="0053697D" w:rsidRDefault="00137AF3" w:rsidP="00137AF3">
      <w:pPr>
        <w:spacing w:after="6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3697D">
        <w:rPr>
          <w:rFonts w:ascii="Arial" w:hAnsi="Arial" w:cs="Arial"/>
          <w:sz w:val="24"/>
          <w:szCs w:val="24"/>
        </w:rPr>
        <w:t>Jedinstveni upravni odjel Općine Vinodolske općine, na temelju odredbe članka 11. stavka 2. Zakona o pravu na pristup informacijama („Narodne novine" broj 25/13, 85/15, 69/22), objavljuje</w:t>
      </w:r>
    </w:p>
    <w:p w14:paraId="4819BB17" w14:textId="77777777" w:rsidR="005D61EE" w:rsidRPr="0053697D" w:rsidRDefault="005D61EE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</w:p>
    <w:p w14:paraId="1E2B2BC3" w14:textId="77777777" w:rsidR="005D61EE" w:rsidRPr="0053697D" w:rsidRDefault="005D61EE">
      <w:pPr>
        <w:tabs>
          <w:tab w:val="left" w:pos="622"/>
          <w:tab w:val="left" w:pos="3600"/>
        </w:tabs>
        <w:suppressAutoHyphens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</w:p>
    <w:p w14:paraId="28B6AF6D" w14:textId="77CE838A" w:rsidR="00764D36" w:rsidRPr="00D36B77" w:rsidRDefault="00F40C37" w:rsidP="00D36B77">
      <w:pPr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53697D"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 xml:space="preserve">PREDMET: </w:t>
      </w:r>
      <w:r w:rsidR="00D36B77">
        <w:rPr>
          <w:rFonts w:ascii="Arial" w:hAnsi="Arial" w:cs="Arial"/>
          <w:b/>
          <w:kern w:val="2"/>
          <w:sz w:val="24"/>
          <w:szCs w:val="24"/>
          <w:lang w:bidi="hi-IN"/>
        </w:rPr>
        <w:t xml:space="preserve">Godišnji plan upravljanja imovinom Općine Vinodolske općine za 2026. godinu i </w:t>
      </w:r>
      <w:r w:rsidR="00D36B77" w:rsidRPr="005A7326">
        <w:rPr>
          <w:rFonts w:ascii="Arial" w:hAnsi="Arial" w:cs="Arial"/>
          <w:b/>
          <w:sz w:val="24"/>
          <w:szCs w:val="24"/>
        </w:rPr>
        <w:t xml:space="preserve">Odluka o </w:t>
      </w:r>
      <w:r w:rsidR="00D36B77">
        <w:rPr>
          <w:rFonts w:ascii="Arial" w:hAnsi="Arial" w:cs="Arial"/>
          <w:b/>
          <w:bCs/>
          <w:sz w:val="24"/>
          <w:szCs w:val="24"/>
        </w:rPr>
        <w:t xml:space="preserve">usvajanju </w:t>
      </w:r>
      <w:r w:rsidR="00D36B77" w:rsidRPr="00FB7AA0">
        <w:rPr>
          <w:rFonts w:ascii="Arial" w:hAnsi="Arial" w:cs="Arial"/>
          <w:b/>
          <w:bCs/>
          <w:sz w:val="24"/>
          <w:szCs w:val="24"/>
        </w:rPr>
        <w:t>Godišnj</w:t>
      </w:r>
      <w:r w:rsidR="00D36B77">
        <w:rPr>
          <w:rFonts w:ascii="Arial" w:hAnsi="Arial" w:cs="Arial"/>
          <w:b/>
          <w:bCs/>
          <w:sz w:val="24"/>
          <w:szCs w:val="24"/>
        </w:rPr>
        <w:t>eg</w:t>
      </w:r>
      <w:r w:rsidR="00D36B77" w:rsidRPr="00FB7AA0">
        <w:rPr>
          <w:rFonts w:ascii="Arial" w:hAnsi="Arial" w:cs="Arial"/>
          <w:b/>
          <w:bCs/>
          <w:sz w:val="24"/>
          <w:szCs w:val="24"/>
        </w:rPr>
        <w:t xml:space="preserve"> plan</w:t>
      </w:r>
      <w:r w:rsidR="00D36B77">
        <w:rPr>
          <w:rFonts w:ascii="Arial" w:hAnsi="Arial" w:cs="Arial"/>
          <w:b/>
          <w:bCs/>
          <w:sz w:val="24"/>
          <w:szCs w:val="24"/>
        </w:rPr>
        <w:t>a</w:t>
      </w:r>
      <w:r w:rsidR="00D36B77" w:rsidRPr="00FB7AA0">
        <w:rPr>
          <w:rFonts w:ascii="Arial" w:hAnsi="Arial" w:cs="Arial"/>
          <w:b/>
          <w:bCs/>
          <w:sz w:val="24"/>
          <w:szCs w:val="24"/>
        </w:rPr>
        <w:t xml:space="preserve"> upravljanja imovinom Općine Vinodolsk</w:t>
      </w:r>
      <w:r w:rsidR="00D36B77">
        <w:rPr>
          <w:rFonts w:ascii="Arial" w:hAnsi="Arial" w:cs="Arial"/>
          <w:b/>
          <w:bCs/>
          <w:sz w:val="24"/>
          <w:szCs w:val="24"/>
        </w:rPr>
        <w:t>e</w:t>
      </w:r>
      <w:r w:rsidR="00D36B77" w:rsidRPr="00FB7AA0">
        <w:rPr>
          <w:rFonts w:ascii="Arial" w:hAnsi="Arial" w:cs="Arial"/>
          <w:b/>
          <w:bCs/>
          <w:sz w:val="24"/>
          <w:szCs w:val="24"/>
        </w:rPr>
        <w:t xml:space="preserve"> općin</w:t>
      </w:r>
      <w:r w:rsidR="00D36B77">
        <w:rPr>
          <w:rFonts w:ascii="Arial" w:hAnsi="Arial" w:cs="Arial"/>
          <w:b/>
          <w:bCs/>
          <w:sz w:val="24"/>
          <w:szCs w:val="24"/>
        </w:rPr>
        <w:t>e</w:t>
      </w:r>
      <w:r w:rsidR="00D36B77" w:rsidRPr="00FB7AA0">
        <w:rPr>
          <w:rFonts w:ascii="Arial" w:hAnsi="Arial" w:cs="Arial"/>
          <w:b/>
          <w:bCs/>
          <w:sz w:val="24"/>
          <w:szCs w:val="24"/>
        </w:rPr>
        <w:t xml:space="preserve"> za 202</w:t>
      </w:r>
      <w:r w:rsidR="00D36B77">
        <w:rPr>
          <w:rFonts w:ascii="Arial" w:hAnsi="Arial" w:cs="Arial"/>
          <w:b/>
          <w:bCs/>
          <w:sz w:val="24"/>
          <w:szCs w:val="24"/>
        </w:rPr>
        <w:t>7</w:t>
      </w:r>
      <w:r w:rsidR="00D36B77">
        <w:rPr>
          <w:rFonts w:ascii="Arial" w:hAnsi="Arial" w:cs="Arial"/>
          <w:b/>
          <w:bCs/>
          <w:sz w:val="24"/>
          <w:szCs w:val="24"/>
        </w:rPr>
        <w:t>.</w:t>
      </w:r>
      <w:r w:rsidR="00D36B77" w:rsidRPr="00FB7AA0">
        <w:rPr>
          <w:rFonts w:ascii="Arial" w:hAnsi="Arial" w:cs="Arial"/>
          <w:b/>
          <w:bCs/>
          <w:sz w:val="24"/>
          <w:szCs w:val="24"/>
        </w:rPr>
        <w:t xml:space="preserve"> godinu</w:t>
      </w:r>
    </w:p>
    <w:p w14:paraId="782D1188" w14:textId="3AE966B6" w:rsidR="009E2EC0" w:rsidRPr="0053697D" w:rsidRDefault="003C29EB" w:rsidP="009E2EC0">
      <w:pPr>
        <w:pStyle w:val="Odlomakpopisa"/>
        <w:numPr>
          <w:ilvl w:val="0"/>
          <w:numId w:val="2"/>
        </w:numPr>
        <w:tabs>
          <w:tab w:val="left" w:pos="622"/>
          <w:tab w:val="left" w:pos="1560"/>
        </w:tabs>
        <w:suppressAutoHyphens/>
        <w:spacing w:after="0" w:line="240" w:lineRule="auto"/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</w:pPr>
      <w:r w:rsidRPr="0053697D"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  <w:t xml:space="preserve">Nacrt prijedloga za savjetovanje </w:t>
      </w:r>
      <w:r w:rsidR="00730B0C" w:rsidRPr="0053697D"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  <w:t>s javnošću</w:t>
      </w:r>
    </w:p>
    <w:p w14:paraId="711D1858" w14:textId="77777777" w:rsidR="009E2EC0" w:rsidRPr="0053697D" w:rsidRDefault="009E2EC0" w:rsidP="009E2EC0">
      <w:pPr>
        <w:pStyle w:val="Odlomakpopisa"/>
        <w:tabs>
          <w:tab w:val="left" w:pos="622"/>
          <w:tab w:val="left" w:pos="1560"/>
        </w:tabs>
        <w:suppressAutoHyphens/>
        <w:spacing w:after="0" w:line="240" w:lineRule="auto"/>
        <w:ind w:left="1919"/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</w:pPr>
    </w:p>
    <w:p w14:paraId="317687B6" w14:textId="77777777" w:rsidR="009E2EC0" w:rsidRPr="0053697D" w:rsidRDefault="009E2EC0" w:rsidP="00137AF3">
      <w:pPr>
        <w:spacing w:after="0" w:line="24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14:paraId="3C74E388" w14:textId="2B4128C9" w:rsidR="00137AF3" w:rsidRPr="0053697D" w:rsidRDefault="00137AF3" w:rsidP="00137AF3">
      <w:pPr>
        <w:spacing w:after="0" w:line="24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53697D">
        <w:rPr>
          <w:rFonts w:ascii="Arial" w:hAnsi="Arial" w:cs="Arial"/>
          <w:b/>
          <w:bCs/>
          <w:sz w:val="24"/>
          <w:szCs w:val="24"/>
        </w:rPr>
        <w:t>Pravni temelj</w:t>
      </w:r>
    </w:p>
    <w:p w14:paraId="4814ABDD" w14:textId="1EAB393F" w:rsidR="009E5573" w:rsidRPr="0004547E" w:rsidRDefault="009E2EC0" w:rsidP="009E2EC0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3697D">
        <w:rPr>
          <w:rFonts w:ascii="Arial" w:hAnsi="Arial" w:cs="Arial"/>
          <w:sz w:val="24"/>
          <w:szCs w:val="24"/>
        </w:rPr>
        <w:tab/>
        <w:t xml:space="preserve"> </w:t>
      </w:r>
      <w:r w:rsidR="00137AF3" w:rsidRPr="0004547E">
        <w:rPr>
          <w:rFonts w:ascii="Arial" w:hAnsi="Arial" w:cs="Arial"/>
          <w:sz w:val="24"/>
          <w:szCs w:val="24"/>
        </w:rPr>
        <w:t xml:space="preserve">Pravni temelj za donošenje </w:t>
      </w:r>
      <w:r w:rsidR="0004547E" w:rsidRPr="0004547E">
        <w:rPr>
          <w:rFonts w:ascii="Arial" w:hAnsi="Arial" w:cs="Arial"/>
          <w:bCs/>
          <w:sz w:val="24"/>
          <w:szCs w:val="24"/>
        </w:rPr>
        <w:t>Odluk</w:t>
      </w:r>
      <w:r w:rsidR="0004547E" w:rsidRPr="0004547E">
        <w:rPr>
          <w:rFonts w:ascii="Arial" w:hAnsi="Arial" w:cs="Arial"/>
          <w:bCs/>
          <w:sz w:val="24"/>
          <w:szCs w:val="24"/>
        </w:rPr>
        <w:t>e</w:t>
      </w:r>
      <w:r w:rsidR="0004547E" w:rsidRPr="0004547E">
        <w:rPr>
          <w:rFonts w:ascii="Arial" w:hAnsi="Arial" w:cs="Arial"/>
          <w:bCs/>
          <w:sz w:val="24"/>
          <w:szCs w:val="24"/>
        </w:rPr>
        <w:t xml:space="preserve"> o usvajanju Godišnjeg plana upravljanja imovinom Općine Vinodolske općine za 2027. godinu</w:t>
      </w:r>
      <w:r w:rsidR="0004547E" w:rsidRPr="0004547E">
        <w:rPr>
          <w:rFonts w:ascii="Arial" w:hAnsi="Arial" w:cs="Arial"/>
          <w:sz w:val="24"/>
          <w:szCs w:val="24"/>
        </w:rPr>
        <w:t xml:space="preserve"> </w:t>
      </w:r>
      <w:r w:rsidR="00137AF3" w:rsidRPr="0004547E">
        <w:rPr>
          <w:rFonts w:ascii="Arial" w:hAnsi="Arial" w:cs="Arial"/>
          <w:sz w:val="24"/>
          <w:szCs w:val="24"/>
        </w:rPr>
        <w:t xml:space="preserve">sadržan je u odredbama </w:t>
      </w:r>
      <w:r w:rsidR="0004547E" w:rsidRPr="0004547E">
        <w:rPr>
          <w:rFonts w:ascii="Arial" w:hAnsi="Arial" w:cs="Arial"/>
          <w:sz w:val="24"/>
          <w:szCs w:val="24"/>
        </w:rPr>
        <w:t>članka 54. Zakona o upravljanju nekretninama i pokretninama u vlasništvu Republike Hrvatske („Narodne novine“ broj: 155/23), članka 35. Zakona o lokalnoj i područnoj (regionalnoj) samoupravi („Narodne novine“ broj: 33/01, 60/01, 129/05, 109/07, 125/08, 36/09, 150/11, 144/12, 19/13, 137/15, 123/17, 98/19, 144/20.) i članka</w:t>
      </w:r>
      <w:r w:rsidR="0004547E" w:rsidRPr="0004547E">
        <w:rPr>
          <w:rFonts w:ascii="Arial" w:hAnsi="Arial" w:cs="Arial"/>
          <w:sz w:val="24"/>
          <w:szCs w:val="24"/>
          <w:shd w:val="clear" w:color="auto" w:fill="FFFFFF"/>
        </w:rPr>
        <w:t xml:space="preserve"> 48. </w:t>
      </w:r>
      <w:r w:rsidR="0004547E" w:rsidRPr="0004547E">
        <w:rPr>
          <w:rFonts w:ascii="Arial" w:hAnsi="Arial" w:cs="Arial"/>
          <w:sz w:val="24"/>
          <w:szCs w:val="24"/>
        </w:rPr>
        <w:t>Statuta Općine Vinodolske općine („Službene novine Primorsko-goranske županije“ broj: 40/09., 15/13, 30/13 – pročišćeni tekst, 7/18, 2/19, 13/20, 41/20 – pročišćeni tekst, 8/21.).</w:t>
      </w:r>
    </w:p>
    <w:p w14:paraId="72E5E1FF" w14:textId="77777777" w:rsidR="00E6680C" w:rsidRPr="0053697D" w:rsidRDefault="00E6680C" w:rsidP="009E5573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A1E3BC" w14:textId="77777777" w:rsidR="0004547E" w:rsidRDefault="00E6680C" w:rsidP="0004547E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</w:pPr>
      <w:r w:rsidRPr="0053697D">
        <w:rPr>
          <w:rFonts w:ascii="Arial" w:hAnsi="Arial" w:cs="Arial"/>
          <w:sz w:val="24"/>
          <w:szCs w:val="24"/>
        </w:rPr>
        <w:tab/>
      </w:r>
      <w:r w:rsidR="00730B0C" w:rsidRPr="0053697D"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>Obrazloženje</w:t>
      </w:r>
    </w:p>
    <w:p w14:paraId="3E88FB2A" w14:textId="0FA7202D" w:rsidR="00ED06BA" w:rsidRDefault="0004547E" w:rsidP="00C143A0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</w:pPr>
      <w:r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ab/>
      </w:r>
      <w:r w:rsidRPr="00FB7AA0">
        <w:rPr>
          <w:rFonts w:ascii="Arial" w:hAnsi="Arial" w:cs="Arial"/>
          <w:sz w:val="24"/>
          <w:szCs w:val="24"/>
        </w:rPr>
        <w:t>Predstavničko tijelo jedinice lokalne samouprave donosi Godišnji plan upravljanja imovinom Općine Vinodolsk</w:t>
      </w:r>
      <w:r>
        <w:rPr>
          <w:rFonts w:ascii="Arial" w:hAnsi="Arial" w:cs="Arial"/>
          <w:sz w:val="24"/>
          <w:szCs w:val="24"/>
        </w:rPr>
        <w:t>e</w:t>
      </w:r>
      <w:r w:rsidRPr="00FB7AA0">
        <w:rPr>
          <w:rFonts w:ascii="Arial" w:hAnsi="Arial" w:cs="Arial"/>
          <w:sz w:val="24"/>
          <w:szCs w:val="24"/>
        </w:rPr>
        <w:t xml:space="preserve"> općin</w:t>
      </w:r>
      <w:r>
        <w:rPr>
          <w:rFonts w:ascii="Arial" w:hAnsi="Arial" w:cs="Arial"/>
          <w:sz w:val="24"/>
          <w:szCs w:val="24"/>
        </w:rPr>
        <w:t>e</w:t>
      </w:r>
      <w:r w:rsidRPr="00FB7AA0">
        <w:rPr>
          <w:rFonts w:ascii="Arial" w:hAnsi="Arial" w:cs="Arial"/>
          <w:sz w:val="24"/>
          <w:szCs w:val="24"/>
        </w:rPr>
        <w:t xml:space="preserve"> za 202</w:t>
      </w:r>
      <w:r>
        <w:rPr>
          <w:rFonts w:ascii="Arial" w:hAnsi="Arial" w:cs="Arial"/>
          <w:sz w:val="24"/>
          <w:szCs w:val="24"/>
        </w:rPr>
        <w:t>7</w:t>
      </w:r>
      <w:r w:rsidRPr="00FB7AA0">
        <w:rPr>
          <w:rFonts w:ascii="Arial" w:hAnsi="Arial" w:cs="Arial"/>
          <w:sz w:val="24"/>
          <w:szCs w:val="24"/>
        </w:rPr>
        <w:t xml:space="preserve">. </w:t>
      </w:r>
      <w:r w:rsidRPr="0064700C">
        <w:rPr>
          <w:rFonts w:ascii="Arial" w:hAnsi="Arial" w:cs="Arial"/>
          <w:sz w:val="24"/>
          <w:szCs w:val="24"/>
        </w:rPr>
        <w:t>godinu i Odluku o usvajanju Godišnjeg plana upravljanja imovinom Općine Vinodolske općine za 202</w:t>
      </w:r>
      <w:r>
        <w:rPr>
          <w:rFonts w:ascii="Arial" w:hAnsi="Arial" w:cs="Arial"/>
          <w:sz w:val="24"/>
          <w:szCs w:val="24"/>
        </w:rPr>
        <w:t>7</w:t>
      </w:r>
      <w:r w:rsidRPr="0064700C">
        <w:rPr>
          <w:rFonts w:ascii="Arial" w:hAnsi="Arial" w:cs="Arial"/>
          <w:sz w:val="24"/>
          <w:szCs w:val="24"/>
        </w:rPr>
        <w:t xml:space="preserve">. godinu. </w:t>
      </w:r>
    </w:p>
    <w:p w14:paraId="5F64EE23" w14:textId="77777777" w:rsidR="00C143A0" w:rsidRPr="00C143A0" w:rsidRDefault="00C143A0" w:rsidP="00C143A0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</w:pPr>
    </w:p>
    <w:p w14:paraId="79831F3A" w14:textId="6AC0BCB1" w:rsidR="0004547E" w:rsidRPr="00ED06BA" w:rsidRDefault="00ED06BA" w:rsidP="00ED06B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ED06BA">
        <w:rPr>
          <w:rFonts w:ascii="Arial" w:hAnsi="Arial" w:cs="Arial"/>
          <w:sz w:val="24"/>
          <w:szCs w:val="24"/>
        </w:rPr>
        <w:t xml:space="preserve">Ovaj </w:t>
      </w:r>
      <w:r>
        <w:rPr>
          <w:rFonts w:ascii="Arial" w:hAnsi="Arial" w:cs="Arial"/>
          <w:sz w:val="24"/>
          <w:szCs w:val="24"/>
        </w:rPr>
        <w:t>G</w:t>
      </w:r>
      <w:r w:rsidRPr="00ED06BA">
        <w:rPr>
          <w:rFonts w:ascii="Arial" w:hAnsi="Arial" w:cs="Arial"/>
          <w:sz w:val="24"/>
          <w:szCs w:val="24"/>
        </w:rPr>
        <w:t xml:space="preserve">odišnji plan predstavlja realan i izvediv okvir upravljanja nekretninama za godišnji  period, osobito uzevši u obzir činjenicu da je Strategija upravljanja imovinom donesena u 2022., a koja predstavlja temelj za izradu i ovog Godišnjeg plana.  Godišnjim planom upravljanja imovinom određuju se kratkoročni ciljevi, smjernice upravljanja imovinom Općine Vinodolske općine, provedbene mjere u svrhu provođenja Strategije, detaljna analiza stanja upravljanja pojedinim oblicima imovine u vlasništvu Općine Vinodolske općine, godišnji planovi upravljanja pojedinim oblicima imovine u vlasništvu Općine Vinodolske općine. Kvalitetno i transparentno upravljanje </w:t>
      </w:r>
      <w:r w:rsidRPr="00ED06BA">
        <w:rPr>
          <w:rFonts w:ascii="Arial" w:hAnsi="Arial" w:cs="Arial"/>
          <w:sz w:val="24"/>
          <w:szCs w:val="24"/>
        </w:rPr>
        <w:lastRenderedPageBreak/>
        <w:t>imovinom u vlasništvu Općine Vinodolske općine osigurava optimalno iskorištenje resursa i efikasno korištenje prostora čim se olakšava provedba infrastrukturnih projekata i aktivnosti, smanjuje mogućnost zloupotrebe ili nenamjernog propadanja imovine te stvara atraktivno okruženje za građane i investitore, potičući time ekonomski rast.  Optimalno iskorištenje resursa: Evidencija omogućava efikasno planiranje, raspodjelu i korištenje imovine. Na temelju podataka o imovini, mogu se bolje donositi odluke o tome kako najbolje iskoristiti dostupne resurse. Financijsko upravljanje: Evidencija pomaže u praćenju vrijednosti imovine te utvrđivanju troškova održavanja, popravaka i investicija. To omoguć</w:t>
      </w:r>
      <w:r>
        <w:rPr>
          <w:rFonts w:ascii="Arial" w:hAnsi="Arial" w:cs="Arial"/>
          <w:sz w:val="24"/>
          <w:szCs w:val="24"/>
        </w:rPr>
        <w:t xml:space="preserve">uje </w:t>
      </w:r>
      <w:r w:rsidRPr="00ED06BA">
        <w:rPr>
          <w:rFonts w:ascii="Arial" w:hAnsi="Arial" w:cs="Arial"/>
          <w:sz w:val="24"/>
          <w:szCs w:val="24"/>
        </w:rPr>
        <w:t>bolje financijsko planiranje i upravljanje u skladu s odlukama Općinskog vijeća i Općinskog načelnika. Imajući točne informacije o imovini, moguće je bolje planirati dugoročni razvoj, izgradnju infrastrukture te prilagoditi strategiju u skladu s potrebama i ciljevima. Također kvalitetna evidencija olakšava sudjelovanje u projektima, apliciranje za fondove i suradnju s drugim organizacijama, jer pruža jasne informacije o resursima koji su na raspolaganju.</w:t>
      </w:r>
    </w:p>
    <w:p w14:paraId="4F9098F1" w14:textId="77777777" w:rsidR="0004547E" w:rsidRPr="00ED06BA" w:rsidRDefault="00E6680C" w:rsidP="0004547E">
      <w:pPr>
        <w:spacing w:after="0"/>
        <w:jc w:val="both"/>
        <w:rPr>
          <w:rFonts w:ascii="Arial" w:hAnsi="Arial" w:cs="Arial"/>
          <w:sz w:val="24"/>
          <w:szCs w:val="24"/>
        </w:rPr>
      </w:pPr>
      <w:r w:rsidRPr="00ED06BA">
        <w:rPr>
          <w:rFonts w:ascii="Arial" w:hAnsi="Arial" w:cs="Arial"/>
          <w:b/>
          <w:bCs/>
          <w:sz w:val="24"/>
          <w:szCs w:val="24"/>
        </w:rPr>
        <w:tab/>
      </w:r>
      <w:r w:rsidR="00764D36" w:rsidRPr="00ED06BA">
        <w:rPr>
          <w:rFonts w:ascii="Arial" w:hAnsi="Arial" w:cs="Arial"/>
          <w:b/>
          <w:bCs/>
          <w:sz w:val="24"/>
          <w:szCs w:val="24"/>
        </w:rPr>
        <w:t>Potrebna financijska sredstva</w:t>
      </w:r>
    </w:p>
    <w:p w14:paraId="79DFFC5A" w14:textId="114D2C9A" w:rsidR="00EB614A" w:rsidRPr="00ED06BA" w:rsidRDefault="0004547E" w:rsidP="0004547E">
      <w:pPr>
        <w:spacing w:after="0"/>
        <w:jc w:val="both"/>
        <w:rPr>
          <w:rFonts w:ascii="Arial" w:hAnsi="Arial" w:cs="Arial"/>
          <w:sz w:val="24"/>
          <w:szCs w:val="24"/>
        </w:rPr>
      </w:pPr>
      <w:r w:rsidRPr="00ED06BA">
        <w:rPr>
          <w:rFonts w:ascii="Arial" w:hAnsi="Arial" w:cs="Arial"/>
          <w:sz w:val="24"/>
          <w:szCs w:val="24"/>
        </w:rPr>
        <w:tab/>
      </w:r>
      <w:r w:rsidR="00E6680C" w:rsidRPr="00ED06BA">
        <w:rPr>
          <w:rFonts w:ascii="Arial" w:hAnsi="Arial" w:cs="Arial"/>
          <w:sz w:val="24"/>
          <w:szCs w:val="24"/>
        </w:rPr>
        <w:t xml:space="preserve">Financijska sredstava potrebna </w:t>
      </w:r>
      <w:r w:rsidR="00764D36" w:rsidRPr="00ED06BA">
        <w:rPr>
          <w:rFonts w:ascii="Arial" w:hAnsi="Arial" w:cs="Arial"/>
          <w:sz w:val="24"/>
          <w:szCs w:val="24"/>
        </w:rPr>
        <w:t xml:space="preserve">za donošenje </w:t>
      </w:r>
      <w:r w:rsidRPr="00ED06BA">
        <w:rPr>
          <w:rFonts w:ascii="Arial" w:hAnsi="Arial" w:cs="Arial"/>
          <w:sz w:val="24"/>
          <w:szCs w:val="24"/>
        </w:rPr>
        <w:t>Godišn</w:t>
      </w:r>
      <w:r w:rsidRPr="00ED06BA">
        <w:rPr>
          <w:rFonts w:ascii="Arial" w:hAnsi="Arial" w:cs="Arial"/>
          <w:sz w:val="24"/>
          <w:szCs w:val="24"/>
        </w:rPr>
        <w:t>jeg</w:t>
      </w:r>
      <w:r w:rsidRPr="00ED06BA">
        <w:rPr>
          <w:rFonts w:ascii="Arial" w:hAnsi="Arial" w:cs="Arial"/>
          <w:sz w:val="24"/>
          <w:szCs w:val="24"/>
        </w:rPr>
        <w:t xml:space="preserve"> plan</w:t>
      </w:r>
      <w:r w:rsidRPr="00ED06BA">
        <w:rPr>
          <w:rFonts w:ascii="Arial" w:hAnsi="Arial" w:cs="Arial"/>
          <w:sz w:val="24"/>
          <w:szCs w:val="24"/>
        </w:rPr>
        <w:t>a</w:t>
      </w:r>
      <w:r w:rsidRPr="00ED06BA">
        <w:rPr>
          <w:rFonts w:ascii="Arial" w:hAnsi="Arial" w:cs="Arial"/>
          <w:sz w:val="24"/>
          <w:szCs w:val="24"/>
        </w:rPr>
        <w:t xml:space="preserve"> upravljanja imovinom Općine Vinodolske općine za 2027. godinu i Odluk</w:t>
      </w:r>
      <w:r w:rsidRPr="00ED06BA">
        <w:rPr>
          <w:rFonts w:ascii="Arial" w:hAnsi="Arial" w:cs="Arial"/>
          <w:sz w:val="24"/>
          <w:szCs w:val="24"/>
        </w:rPr>
        <w:t>e</w:t>
      </w:r>
      <w:r w:rsidRPr="00ED06BA">
        <w:rPr>
          <w:rFonts w:ascii="Arial" w:hAnsi="Arial" w:cs="Arial"/>
          <w:sz w:val="24"/>
          <w:szCs w:val="24"/>
        </w:rPr>
        <w:t xml:space="preserve"> o usvajanju Godišnjeg plana upravljanja imovinom Općine Vinodolske općine za 2027. godinu</w:t>
      </w:r>
      <w:r w:rsidRPr="00ED06BA">
        <w:rPr>
          <w:rFonts w:ascii="Arial" w:hAnsi="Arial" w:cs="Arial"/>
          <w:sz w:val="24"/>
          <w:szCs w:val="24"/>
        </w:rPr>
        <w:t xml:space="preserve"> </w:t>
      </w:r>
      <w:r w:rsidR="00E6680C" w:rsidRPr="00ED06BA">
        <w:rPr>
          <w:rFonts w:ascii="Arial" w:hAnsi="Arial" w:cs="Arial"/>
          <w:sz w:val="24"/>
          <w:szCs w:val="24"/>
        </w:rPr>
        <w:t>osigurana su Proračunu Općine Vinodolske općine za 2027. godinu.</w:t>
      </w:r>
    </w:p>
    <w:p w14:paraId="2A19F041" w14:textId="77777777" w:rsidR="00E6680C" w:rsidRPr="00ED06BA" w:rsidRDefault="00E6680C" w:rsidP="00E6680C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ABE690" w14:textId="77777777" w:rsidR="00764D36" w:rsidRPr="00ED06BA" w:rsidRDefault="00764D36" w:rsidP="00EB614A">
      <w:pPr>
        <w:spacing w:after="0" w:line="240" w:lineRule="auto"/>
        <w:ind w:firstLine="720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 w:rsidRPr="00ED06BA">
        <w:rPr>
          <w:rFonts w:ascii="Arial" w:hAnsi="Arial" w:cs="Arial"/>
          <w:sz w:val="24"/>
          <w:szCs w:val="24"/>
        </w:rPr>
        <w:t>T</w:t>
      </w:r>
      <w:r w:rsidRPr="00ED06BA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emeljem članka 11. Zakona o pravu na pristup informacijama („Narodne novine“ broj </w:t>
      </w:r>
      <w:hyperlink r:id="rId7" w:tgtFrame="_blank">
        <w:r w:rsidRPr="00ED06BA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25/13</w:t>
        </w:r>
      </w:hyperlink>
      <w:r w:rsidRPr="00ED06BA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, </w:t>
      </w:r>
      <w:hyperlink r:id="rId8" w:tgtFrame="_blank">
        <w:r w:rsidRPr="00ED06BA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85/15</w:t>
        </w:r>
      </w:hyperlink>
      <w:r w:rsidRPr="00ED06BA">
        <w:rPr>
          <w:rFonts w:ascii="Arial" w:hAnsi="Arial" w:cs="Arial"/>
          <w:sz w:val="24"/>
          <w:szCs w:val="24"/>
        </w:rPr>
        <w:t>,</w:t>
      </w:r>
      <w:r w:rsidRPr="00ED06BA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 </w:t>
      </w:r>
      <w:hyperlink r:id="rId9" w:tgtFrame="_blank">
        <w:r w:rsidRPr="00ED06BA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69/22</w:t>
        </w:r>
      </w:hyperlink>
      <w:r w:rsidRPr="00ED06BA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) jedinice lokalne samouprave dužne su provoditi savjetovanje s javnošću pri donošenju općih akata odnosno drugih strateških ili planskih dokumenata kad se njima utječe na interes građana i pravnih osoba.</w:t>
      </w:r>
    </w:p>
    <w:p w14:paraId="62B8FDA6" w14:textId="77777777" w:rsidR="00764D36" w:rsidRPr="00ED06BA" w:rsidRDefault="00764D36" w:rsidP="00764D36">
      <w:pPr>
        <w:spacing w:after="0" w:line="240" w:lineRule="auto"/>
        <w:ind w:firstLine="720"/>
        <w:jc w:val="both"/>
        <w:rPr>
          <w:rFonts w:ascii="Arial" w:hAnsi="Arial" w:cs="Arial"/>
          <w:color w:val="EE0000"/>
          <w:sz w:val="24"/>
          <w:szCs w:val="24"/>
        </w:rPr>
      </w:pPr>
    </w:p>
    <w:p w14:paraId="6DE7B340" w14:textId="625520FA" w:rsidR="00764D36" w:rsidRPr="00ED06BA" w:rsidRDefault="00764D36" w:rsidP="00764D36">
      <w:pPr>
        <w:suppressAutoHyphens/>
        <w:spacing w:after="240" w:line="259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ED06BA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Na taj se način želi upoznati javnost s predloženim Nacrtom </w:t>
      </w:r>
      <w:r w:rsidRPr="00ED06BA">
        <w:rPr>
          <w:rFonts w:ascii="Arial" w:eastAsia="WenQuanYi Micro Hei" w:hAnsi="Arial" w:cs="Arial"/>
          <w:color w:val="000000" w:themeColor="text1"/>
          <w:kern w:val="2"/>
          <w:sz w:val="24"/>
          <w:szCs w:val="24"/>
          <w:lang w:eastAsia="zh-CN" w:bidi="hi-IN"/>
        </w:rPr>
        <w:t xml:space="preserve">prijedloga </w:t>
      </w:r>
      <w:r w:rsidR="0004547E" w:rsidRPr="00ED06BA">
        <w:rPr>
          <w:rFonts w:ascii="Arial" w:hAnsi="Arial" w:cs="Arial"/>
          <w:sz w:val="24"/>
          <w:szCs w:val="24"/>
        </w:rPr>
        <w:t>Godišn</w:t>
      </w:r>
      <w:r w:rsidR="0004547E" w:rsidRPr="00ED06BA">
        <w:rPr>
          <w:rFonts w:ascii="Arial" w:hAnsi="Arial" w:cs="Arial"/>
          <w:sz w:val="24"/>
          <w:szCs w:val="24"/>
        </w:rPr>
        <w:t>jeg</w:t>
      </w:r>
      <w:r w:rsidR="0004547E" w:rsidRPr="00ED06BA">
        <w:rPr>
          <w:rFonts w:ascii="Arial" w:hAnsi="Arial" w:cs="Arial"/>
          <w:sz w:val="24"/>
          <w:szCs w:val="24"/>
        </w:rPr>
        <w:t xml:space="preserve"> plan</w:t>
      </w:r>
      <w:r w:rsidR="0004547E" w:rsidRPr="00ED06BA">
        <w:rPr>
          <w:rFonts w:ascii="Arial" w:hAnsi="Arial" w:cs="Arial"/>
          <w:sz w:val="24"/>
          <w:szCs w:val="24"/>
        </w:rPr>
        <w:t>a</w:t>
      </w:r>
      <w:r w:rsidR="0004547E" w:rsidRPr="00ED06BA">
        <w:rPr>
          <w:rFonts w:ascii="Arial" w:hAnsi="Arial" w:cs="Arial"/>
          <w:sz w:val="24"/>
          <w:szCs w:val="24"/>
        </w:rPr>
        <w:t xml:space="preserve"> upravljanja imovinom Općine Vinodolske općine za 2027. godinu i Odluk</w:t>
      </w:r>
      <w:r w:rsidR="0004547E" w:rsidRPr="00ED06BA">
        <w:rPr>
          <w:rFonts w:ascii="Arial" w:hAnsi="Arial" w:cs="Arial"/>
          <w:sz w:val="24"/>
          <w:szCs w:val="24"/>
        </w:rPr>
        <w:t>e</w:t>
      </w:r>
      <w:r w:rsidR="0004547E" w:rsidRPr="00ED06BA">
        <w:rPr>
          <w:rFonts w:ascii="Arial" w:hAnsi="Arial" w:cs="Arial"/>
          <w:sz w:val="24"/>
          <w:szCs w:val="24"/>
        </w:rPr>
        <w:t xml:space="preserve"> o usvajanju Godišnjeg plana upravljanja imovinom Općine Vinodolske općine za 2027. godinu</w:t>
      </w:r>
      <w:r w:rsidR="0004547E" w:rsidRPr="00ED06BA">
        <w:rPr>
          <w:rFonts w:ascii="Arial" w:hAnsi="Arial" w:cs="Arial"/>
          <w:bCs/>
          <w:kern w:val="2"/>
          <w:sz w:val="24"/>
          <w:szCs w:val="24"/>
          <w:lang w:bidi="hi-IN"/>
        </w:rPr>
        <w:t xml:space="preserve"> </w:t>
      </w:r>
      <w:r w:rsidRPr="00ED06BA">
        <w:rPr>
          <w:rFonts w:ascii="Arial" w:hAnsi="Arial" w:cs="Arial"/>
          <w:bCs/>
          <w:kern w:val="2"/>
          <w:sz w:val="24"/>
          <w:szCs w:val="24"/>
          <w:lang w:bidi="hi-IN"/>
        </w:rPr>
        <w:t xml:space="preserve">i </w:t>
      </w:r>
      <w:r w:rsidRPr="00ED06BA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pribaviti primjedbe, prijedloge i/ili mišljenja zainteresirane javnosti, kako bi predloženo, ukoliko je zakonito i stručno utemeljeno, bilo prihvaćeno od strane donositelja istog i u konačnosti ugrađeno u odredbe </w:t>
      </w:r>
      <w:r w:rsidR="0004547E" w:rsidRPr="00ED06BA">
        <w:rPr>
          <w:rFonts w:ascii="Arial" w:hAnsi="Arial" w:cs="Arial"/>
          <w:sz w:val="24"/>
          <w:szCs w:val="24"/>
        </w:rPr>
        <w:t>Godišnj</w:t>
      </w:r>
      <w:r w:rsidR="0004547E" w:rsidRPr="00ED06BA">
        <w:rPr>
          <w:rFonts w:ascii="Arial" w:hAnsi="Arial" w:cs="Arial"/>
          <w:sz w:val="24"/>
          <w:szCs w:val="24"/>
        </w:rPr>
        <w:t>eg</w:t>
      </w:r>
      <w:r w:rsidR="0004547E" w:rsidRPr="00ED06BA">
        <w:rPr>
          <w:rFonts w:ascii="Arial" w:hAnsi="Arial" w:cs="Arial"/>
          <w:sz w:val="24"/>
          <w:szCs w:val="24"/>
        </w:rPr>
        <w:t xml:space="preserve"> plan</w:t>
      </w:r>
      <w:r w:rsidR="0004547E" w:rsidRPr="00ED06BA">
        <w:rPr>
          <w:rFonts w:ascii="Arial" w:hAnsi="Arial" w:cs="Arial"/>
          <w:sz w:val="24"/>
          <w:szCs w:val="24"/>
        </w:rPr>
        <w:t>a</w:t>
      </w:r>
      <w:r w:rsidR="0004547E" w:rsidRPr="00ED06BA">
        <w:rPr>
          <w:rFonts w:ascii="Arial" w:hAnsi="Arial" w:cs="Arial"/>
          <w:sz w:val="24"/>
          <w:szCs w:val="24"/>
        </w:rPr>
        <w:t xml:space="preserve"> upravljanja imovinom Općine Vinodolske općine za 2027. godinu i Odluk</w:t>
      </w:r>
      <w:r w:rsidR="0004547E" w:rsidRPr="00ED06BA">
        <w:rPr>
          <w:rFonts w:ascii="Arial" w:hAnsi="Arial" w:cs="Arial"/>
          <w:sz w:val="24"/>
          <w:szCs w:val="24"/>
        </w:rPr>
        <w:t>e</w:t>
      </w:r>
      <w:r w:rsidR="0004547E" w:rsidRPr="00ED06BA">
        <w:rPr>
          <w:rFonts w:ascii="Arial" w:hAnsi="Arial" w:cs="Arial"/>
          <w:sz w:val="24"/>
          <w:szCs w:val="24"/>
        </w:rPr>
        <w:t xml:space="preserve"> o usvajanju Godišnjeg plana upravljanja imovinom Općine Vinodolske općine za 2027. godinu</w:t>
      </w:r>
      <w:r w:rsidRPr="00ED06BA">
        <w:rPr>
          <w:rFonts w:ascii="Arial" w:hAnsi="Arial" w:cs="Arial"/>
          <w:bCs/>
          <w:sz w:val="24"/>
          <w:szCs w:val="24"/>
        </w:rPr>
        <w:t>.</w:t>
      </w:r>
    </w:p>
    <w:p w14:paraId="6CD4984E" w14:textId="4E3C884D" w:rsidR="00764D36" w:rsidRPr="00ED06BA" w:rsidRDefault="00764D36" w:rsidP="00764D36">
      <w:pPr>
        <w:suppressAutoHyphens/>
        <w:spacing w:after="240" w:line="259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 w:rsidRPr="00ED06BA">
        <w:rPr>
          <w:rFonts w:ascii="Arial" w:hAnsi="Arial" w:cs="Arial"/>
          <w:sz w:val="24"/>
          <w:szCs w:val="24"/>
        </w:rPr>
        <w:t xml:space="preserve"> Savjetovanje sa zainteresiranom javnošću provest će se u trajanju </w:t>
      </w:r>
      <w:r w:rsidRPr="00ED06BA">
        <w:rPr>
          <w:rFonts w:ascii="Arial" w:hAnsi="Arial" w:cs="Arial"/>
          <w:b/>
          <w:bCs/>
          <w:sz w:val="24"/>
          <w:szCs w:val="24"/>
        </w:rPr>
        <w:t xml:space="preserve">od </w:t>
      </w:r>
      <w:r w:rsidR="0004547E" w:rsidRPr="00ED06BA">
        <w:rPr>
          <w:rFonts w:ascii="Arial" w:hAnsi="Arial" w:cs="Arial"/>
          <w:b/>
          <w:bCs/>
          <w:sz w:val="24"/>
          <w:szCs w:val="24"/>
        </w:rPr>
        <w:t>6</w:t>
      </w:r>
      <w:r w:rsidRPr="00ED06BA">
        <w:rPr>
          <w:rFonts w:ascii="Arial" w:hAnsi="Arial" w:cs="Arial"/>
          <w:b/>
          <w:bCs/>
          <w:sz w:val="24"/>
          <w:szCs w:val="24"/>
        </w:rPr>
        <w:t xml:space="preserve">. studenoga do </w:t>
      </w:r>
      <w:r w:rsidR="0004547E" w:rsidRPr="00ED06BA">
        <w:rPr>
          <w:rFonts w:ascii="Arial" w:hAnsi="Arial" w:cs="Arial"/>
          <w:b/>
          <w:bCs/>
          <w:sz w:val="24"/>
          <w:szCs w:val="24"/>
        </w:rPr>
        <w:t>6</w:t>
      </w:r>
      <w:r w:rsidRPr="00ED06BA">
        <w:rPr>
          <w:rFonts w:ascii="Arial" w:hAnsi="Arial" w:cs="Arial"/>
          <w:b/>
          <w:bCs/>
          <w:sz w:val="24"/>
          <w:szCs w:val="24"/>
        </w:rPr>
        <w:t>. prosinca 2026. godine</w:t>
      </w:r>
      <w:r w:rsidRPr="00ED06BA">
        <w:rPr>
          <w:rFonts w:ascii="Arial" w:hAnsi="Arial" w:cs="Arial"/>
          <w:sz w:val="24"/>
          <w:szCs w:val="24"/>
        </w:rPr>
        <w:t xml:space="preserve">. </w:t>
      </w:r>
    </w:p>
    <w:p w14:paraId="32E3E47E" w14:textId="50FC5289" w:rsidR="00764D36" w:rsidRPr="00ED06BA" w:rsidRDefault="00764D36" w:rsidP="00764D36">
      <w:pPr>
        <w:suppressAutoHyphens/>
        <w:spacing w:after="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D06BA">
        <w:rPr>
          <w:rFonts w:ascii="Arial" w:hAnsi="Arial" w:cs="Arial"/>
          <w:sz w:val="24"/>
          <w:szCs w:val="24"/>
        </w:rPr>
        <w:t xml:space="preserve">Pozivamo Vas da svoje primjedbe, prijedloge i/ili mišljenja na Nacrt prijedloga </w:t>
      </w:r>
      <w:r w:rsidR="0004547E" w:rsidRPr="00ED06BA">
        <w:rPr>
          <w:rFonts w:ascii="Arial" w:hAnsi="Arial" w:cs="Arial"/>
          <w:sz w:val="24"/>
          <w:szCs w:val="24"/>
        </w:rPr>
        <w:t>Godišnj</w:t>
      </w:r>
      <w:r w:rsidR="0004547E" w:rsidRPr="00ED06BA">
        <w:rPr>
          <w:rFonts w:ascii="Arial" w:hAnsi="Arial" w:cs="Arial"/>
          <w:sz w:val="24"/>
          <w:szCs w:val="24"/>
        </w:rPr>
        <w:t xml:space="preserve">eg </w:t>
      </w:r>
      <w:r w:rsidR="0004547E" w:rsidRPr="00ED06BA">
        <w:rPr>
          <w:rFonts w:ascii="Arial" w:hAnsi="Arial" w:cs="Arial"/>
          <w:sz w:val="24"/>
          <w:szCs w:val="24"/>
        </w:rPr>
        <w:t>plan</w:t>
      </w:r>
      <w:r w:rsidR="0004547E" w:rsidRPr="00ED06BA">
        <w:rPr>
          <w:rFonts w:ascii="Arial" w:hAnsi="Arial" w:cs="Arial"/>
          <w:sz w:val="24"/>
          <w:szCs w:val="24"/>
        </w:rPr>
        <w:t>a</w:t>
      </w:r>
      <w:r w:rsidR="0004547E" w:rsidRPr="00ED06BA">
        <w:rPr>
          <w:rFonts w:ascii="Arial" w:hAnsi="Arial" w:cs="Arial"/>
          <w:sz w:val="24"/>
          <w:szCs w:val="24"/>
        </w:rPr>
        <w:t xml:space="preserve"> upravljanja imovinom Općine Vinodolske općine za 2027. godinu i Odluk</w:t>
      </w:r>
      <w:r w:rsidR="0004547E" w:rsidRPr="00ED06BA">
        <w:rPr>
          <w:rFonts w:ascii="Arial" w:hAnsi="Arial" w:cs="Arial"/>
          <w:sz w:val="24"/>
          <w:szCs w:val="24"/>
        </w:rPr>
        <w:t>e</w:t>
      </w:r>
      <w:r w:rsidR="0004547E" w:rsidRPr="00ED06BA">
        <w:rPr>
          <w:rFonts w:ascii="Arial" w:hAnsi="Arial" w:cs="Arial"/>
          <w:sz w:val="24"/>
          <w:szCs w:val="24"/>
        </w:rPr>
        <w:t xml:space="preserve"> o usvajanju Godišnjeg plana upravljanja imovinom Općine Vinodolske općine za 2027. godinu</w:t>
      </w:r>
      <w:r w:rsidR="0004547E" w:rsidRPr="00ED06BA">
        <w:rPr>
          <w:rFonts w:ascii="Arial" w:hAnsi="Arial" w:cs="Arial"/>
          <w:sz w:val="24"/>
          <w:szCs w:val="24"/>
        </w:rPr>
        <w:t xml:space="preserve"> </w:t>
      </w:r>
      <w:r w:rsidRPr="00ED06BA">
        <w:rPr>
          <w:rFonts w:ascii="Arial" w:hAnsi="Arial" w:cs="Arial"/>
          <w:sz w:val="24"/>
          <w:szCs w:val="24"/>
        </w:rPr>
        <w:t xml:space="preserve">dostavite na adresu elektroničke pošte </w:t>
      </w:r>
      <w:hyperlink r:id="rId10" w:history="1">
        <w:r w:rsidRPr="00ED06BA">
          <w:rPr>
            <w:rStyle w:val="Hiperveza"/>
            <w:rFonts w:ascii="Arial" w:eastAsiaTheme="majorEastAsia" w:hAnsi="Arial" w:cs="Arial"/>
            <w:sz w:val="24"/>
            <w:szCs w:val="24"/>
          </w:rPr>
          <w:t>ana.tomasek@vinodol.hr</w:t>
        </w:r>
      </w:hyperlink>
      <w:r w:rsidRPr="00ED06BA">
        <w:rPr>
          <w:rFonts w:ascii="Arial" w:hAnsi="Arial" w:cs="Arial"/>
          <w:sz w:val="24"/>
          <w:szCs w:val="24"/>
        </w:rPr>
        <w:t xml:space="preserve">. </w:t>
      </w:r>
    </w:p>
    <w:p w14:paraId="6BC18EDC" w14:textId="77777777" w:rsidR="00764D36" w:rsidRPr="00ED06BA" w:rsidRDefault="00764D36" w:rsidP="00764D36">
      <w:pPr>
        <w:suppressAutoHyphens/>
        <w:spacing w:after="0" w:line="259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7B928CFF" w14:textId="77777777" w:rsidR="00764D36" w:rsidRPr="0053697D" w:rsidRDefault="00764D36" w:rsidP="00764D36">
      <w:pPr>
        <w:spacing w:after="24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D06BA">
        <w:rPr>
          <w:rFonts w:ascii="Arial" w:hAnsi="Arial" w:cs="Arial"/>
          <w:sz w:val="24"/>
          <w:szCs w:val="24"/>
        </w:rPr>
        <w:t>Primjedbe, prijedlozi</w:t>
      </w:r>
      <w:r w:rsidRPr="0053697D">
        <w:rPr>
          <w:rFonts w:ascii="Arial" w:hAnsi="Arial" w:cs="Arial"/>
          <w:sz w:val="24"/>
          <w:szCs w:val="24"/>
        </w:rPr>
        <w:t xml:space="preserve"> i/ili mišljenja za vrijeme trajanja javne rasprave i savjetovanja mogu se uputiti putem obrasca. </w:t>
      </w:r>
    </w:p>
    <w:p w14:paraId="4038153D" w14:textId="77777777" w:rsidR="00764D36" w:rsidRPr="0053697D" w:rsidRDefault="00764D36" w:rsidP="00764D36">
      <w:pPr>
        <w:spacing w:after="24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3697D">
        <w:rPr>
          <w:rFonts w:ascii="Arial" w:hAnsi="Arial" w:cs="Arial"/>
          <w:sz w:val="24"/>
          <w:szCs w:val="24"/>
        </w:rPr>
        <w:lastRenderedPageBreak/>
        <w:t xml:space="preserve">Po završetku savjetovanja biti će objavljeno Izvješće o provedenom savjetovanju. </w:t>
      </w:r>
    </w:p>
    <w:p w14:paraId="0EB00D63" w14:textId="5DBE0B15" w:rsidR="00764D36" w:rsidRPr="0053697D" w:rsidRDefault="00764D36" w:rsidP="00764D36">
      <w:pPr>
        <w:suppressAutoHyphens/>
        <w:spacing w:after="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3697D">
        <w:rPr>
          <w:rFonts w:ascii="Arial" w:hAnsi="Arial" w:cs="Arial"/>
          <w:sz w:val="24"/>
          <w:szCs w:val="24"/>
        </w:rPr>
        <w:t xml:space="preserve">O usvajanju Prijedloga </w:t>
      </w:r>
      <w:r w:rsidR="0004547E" w:rsidRPr="00FB7AA0">
        <w:rPr>
          <w:rFonts w:ascii="Arial" w:hAnsi="Arial" w:cs="Arial"/>
          <w:sz w:val="24"/>
          <w:szCs w:val="24"/>
        </w:rPr>
        <w:t>Godišnj</w:t>
      </w:r>
      <w:r w:rsidR="00EA2E71">
        <w:rPr>
          <w:rFonts w:ascii="Arial" w:hAnsi="Arial" w:cs="Arial"/>
          <w:sz w:val="24"/>
          <w:szCs w:val="24"/>
        </w:rPr>
        <w:t xml:space="preserve">eg </w:t>
      </w:r>
      <w:r w:rsidR="0004547E" w:rsidRPr="00FB7AA0">
        <w:rPr>
          <w:rFonts w:ascii="Arial" w:hAnsi="Arial" w:cs="Arial"/>
          <w:sz w:val="24"/>
          <w:szCs w:val="24"/>
        </w:rPr>
        <w:t>plan</w:t>
      </w:r>
      <w:r w:rsidR="00EA2E71">
        <w:rPr>
          <w:rFonts w:ascii="Arial" w:hAnsi="Arial" w:cs="Arial"/>
          <w:sz w:val="24"/>
          <w:szCs w:val="24"/>
        </w:rPr>
        <w:t>a</w:t>
      </w:r>
      <w:r w:rsidR="0004547E" w:rsidRPr="00FB7AA0">
        <w:rPr>
          <w:rFonts w:ascii="Arial" w:hAnsi="Arial" w:cs="Arial"/>
          <w:sz w:val="24"/>
          <w:szCs w:val="24"/>
        </w:rPr>
        <w:t xml:space="preserve"> upravljanja imovinom Općine Vinodolsk</w:t>
      </w:r>
      <w:r w:rsidR="0004547E">
        <w:rPr>
          <w:rFonts w:ascii="Arial" w:hAnsi="Arial" w:cs="Arial"/>
          <w:sz w:val="24"/>
          <w:szCs w:val="24"/>
        </w:rPr>
        <w:t>e</w:t>
      </w:r>
      <w:r w:rsidR="0004547E" w:rsidRPr="00FB7AA0">
        <w:rPr>
          <w:rFonts w:ascii="Arial" w:hAnsi="Arial" w:cs="Arial"/>
          <w:sz w:val="24"/>
          <w:szCs w:val="24"/>
        </w:rPr>
        <w:t xml:space="preserve"> općin</w:t>
      </w:r>
      <w:r w:rsidR="0004547E">
        <w:rPr>
          <w:rFonts w:ascii="Arial" w:hAnsi="Arial" w:cs="Arial"/>
          <w:sz w:val="24"/>
          <w:szCs w:val="24"/>
        </w:rPr>
        <w:t>e</w:t>
      </w:r>
      <w:r w:rsidR="0004547E" w:rsidRPr="00FB7AA0">
        <w:rPr>
          <w:rFonts w:ascii="Arial" w:hAnsi="Arial" w:cs="Arial"/>
          <w:sz w:val="24"/>
          <w:szCs w:val="24"/>
        </w:rPr>
        <w:t xml:space="preserve"> za 202</w:t>
      </w:r>
      <w:r w:rsidR="0004547E">
        <w:rPr>
          <w:rFonts w:ascii="Arial" w:hAnsi="Arial" w:cs="Arial"/>
          <w:sz w:val="24"/>
          <w:szCs w:val="24"/>
        </w:rPr>
        <w:t>7</w:t>
      </w:r>
      <w:r w:rsidR="0004547E" w:rsidRPr="00FB7AA0">
        <w:rPr>
          <w:rFonts w:ascii="Arial" w:hAnsi="Arial" w:cs="Arial"/>
          <w:sz w:val="24"/>
          <w:szCs w:val="24"/>
        </w:rPr>
        <w:t xml:space="preserve">. </w:t>
      </w:r>
      <w:r w:rsidR="0004547E" w:rsidRPr="0064700C">
        <w:rPr>
          <w:rFonts w:ascii="Arial" w:hAnsi="Arial" w:cs="Arial"/>
          <w:sz w:val="24"/>
          <w:szCs w:val="24"/>
        </w:rPr>
        <w:t>godinu i Odluk</w:t>
      </w:r>
      <w:r w:rsidR="00EA2E71">
        <w:rPr>
          <w:rFonts w:ascii="Arial" w:hAnsi="Arial" w:cs="Arial"/>
          <w:sz w:val="24"/>
          <w:szCs w:val="24"/>
        </w:rPr>
        <w:t>e</w:t>
      </w:r>
      <w:r w:rsidR="0004547E" w:rsidRPr="0064700C">
        <w:rPr>
          <w:rFonts w:ascii="Arial" w:hAnsi="Arial" w:cs="Arial"/>
          <w:sz w:val="24"/>
          <w:szCs w:val="24"/>
        </w:rPr>
        <w:t xml:space="preserve"> o usvajanju Godišnjeg plana upravljanja imovinom Općine Vinodolske općine za 202</w:t>
      </w:r>
      <w:r w:rsidR="0004547E">
        <w:rPr>
          <w:rFonts w:ascii="Arial" w:hAnsi="Arial" w:cs="Arial"/>
          <w:sz w:val="24"/>
          <w:szCs w:val="24"/>
        </w:rPr>
        <w:t>7</w:t>
      </w:r>
      <w:r w:rsidR="0004547E" w:rsidRPr="0064700C">
        <w:rPr>
          <w:rFonts w:ascii="Arial" w:hAnsi="Arial" w:cs="Arial"/>
          <w:sz w:val="24"/>
          <w:szCs w:val="24"/>
        </w:rPr>
        <w:t>. godinu</w:t>
      </w:r>
      <w:r w:rsidR="0004547E" w:rsidRPr="0053697D">
        <w:rPr>
          <w:rFonts w:ascii="Arial" w:hAnsi="Arial" w:cs="Arial"/>
          <w:sz w:val="24"/>
          <w:szCs w:val="24"/>
        </w:rPr>
        <w:t xml:space="preserve"> </w:t>
      </w:r>
      <w:r w:rsidRPr="0053697D">
        <w:rPr>
          <w:rFonts w:ascii="Arial" w:hAnsi="Arial" w:cs="Arial"/>
          <w:sz w:val="24"/>
          <w:szCs w:val="24"/>
        </w:rPr>
        <w:t xml:space="preserve">raspravljati će Općinsko vijeće Općine Vinodolske općine kao nadležno predstavničko tijelo. </w:t>
      </w:r>
    </w:p>
    <w:p w14:paraId="3EEBCA5D" w14:textId="77777777" w:rsidR="00764D36" w:rsidRPr="0053697D" w:rsidRDefault="00764D36" w:rsidP="00764D36">
      <w:pPr>
        <w:suppressAutoHyphens/>
        <w:spacing w:after="0" w:line="259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3B20B16" w14:textId="77777777" w:rsidR="00426A5F" w:rsidRPr="0053697D" w:rsidRDefault="00426A5F" w:rsidP="00764D36">
      <w:pPr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20B45CE8" w14:textId="75E6009A" w:rsidR="00764D36" w:rsidRPr="0053697D" w:rsidRDefault="00764D36" w:rsidP="00764D36">
      <w:pPr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53697D">
        <w:rPr>
          <w:rFonts w:ascii="Arial" w:hAnsi="Arial" w:cs="Arial"/>
          <w:b/>
          <w:sz w:val="24"/>
          <w:szCs w:val="24"/>
        </w:rPr>
        <w:tab/>
      </w:r>
      <w:r w:rsidRPr="0053697D">
        <w:rPr>
          <w:rFonts w:ascii="Arial" w:hAnsi="Arial" w:cs="Arial"/>
          <w:b/>
          <w:sz w:val="24"/>
          <w:szCs w:val="24"/>
        </w:rPr>
        <w:tab/>
      </w:r>
      <w:r w:rsidRPr="0053697D">
        <w:rPr>
          <w:rFonts w:ascii="Arial" w:hAnsi="Arial" w:cs="Arial"/>
          <w:b/>
          <w:sz w:val="24"/>
          <w:szCs w:val="24"/>
        </w:rPr>
        <w:tab/>
      </w:r>
      <w:r w:rsidRPr="0053697D">
        <w:rPr>
          <w:rFonts w:ascii="Arial" w:hAnsi="Arial" w:cs="Arial"/>
          <w:b/>
          <w:sz w:val="24"/>
          <w:szCs w:val="24"/>
        </w:rPr>
        <w:tab/>
      </w:r>
      <w:r w:rsidRPr="0053697D">
        <w:rPr>
          <w:rFonts w:ascii="Arial" w:hAnsi="Arial" w:cs="Arial"/>
          <w:b/>
          <w:sz w:val="24"/>
          <w:szCs w:val="24"/>
        </w:rPr>
        <w:tab/>
      </w:r>
      <w:r w:rsidRPr="0053697D">
        <w:rPr>
          <w:rFonts w:ascii="Arial" w:hAnsi="Arial" w:cs="Arial"/>
          <w:b/>
          <w:sz w:val="24"/>
          <w:szCs w:val="24"/>
        </w:rPr>
        <w:tab/>
        <w:t xml:space="preserve">                    </w:t>
      </w:r>
      <w:r w:rsidRPr="0053697D">
        <w:rPr>
          <w:rFonts w:ascii="Arial" w:hAnsi="Arial" w:cs="Arial"/>
          <w:sz w:val="24"/>
          <w:szCs w:val="24"/>
        </w:rPr>
        <w:t>PROČELNIK</w:t>
      </w:r>
    </w:p>
    <w:p w14:paraId="489E6949" w14:textId="77777777" w:rsidR="009E5573" w:rsidRPr="0053697D" w:rsidRDefault="00764D36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 w:rsidRPr="0053697D">
        <w:rPr>
          <w:rFonts w:ascii="Arial" w:hAnsi="Arial" w:cs="Arial"/>
          <w:sz w:val="24"/>
          <w:szCs w:val="24"/>
        </w:rPr>
        <w:t xml:space="preserve">                Miljenko Šimić, v.r.</w:t>
      </w:r>
      <w:r w:rsidRPr="0053697D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</w:p>
    <w:p w14:paraId="4ABD014A" w14:textId="77777777" w:rsidR="009E5573" w:rsidRPr="0053697D" w:rsidRDefault="009E5573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00969DA9" w14:textId="77777777" w:rsidR="00426A5F" w:rsidRPr="0053697D" w:rsidRDefault="00426A5F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6820CEC7" w14:textId="77777777" w:rsidR="00426A5F" w:rsidRPr="0053697D" w:rsidRDefault="00426A5F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60960260" w14:textId="77777777" w:rsidR="00426A5F" w:rsidRPr="0053697D" w:rsidRDefault="00426A5F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0C94C53E" w14:textId="77777777" w:rsidR="00E6680C" w:rsidRPr="0053697D" w:rsidRDefault="00E6680C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1BF4B25D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53C16F82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244DF0B7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08D17AE7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1CD7149B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27817843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77797C0B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1C559E98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135BEEF3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6B60F734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3490CBD0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1FB4D6A5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17677357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51A6762A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536AA6B8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0EEC1475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5E3DE6CE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44FF12A8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04976D89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1FDAB475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37407538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5ABA4E3B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243898CF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1D4131FF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6B042160" w14:textId="77777777" w:rsidR="00C143A0" w:rsidRDefault="00C143A0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</w:p>
    <w:p w14:paraId="0CAC4E9D" w14:textId="38580806" w:rsidR="00764D36" w:rsidRPr="0078484B" w:rsidRDefault="00764D36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  <w:r w:rsidRPr="0078484B">
        <w:rPr>
          <w:rFonts w:ascii="Arial" w:eastAsia="WenQuanYi Micro Hei" w:hAnsi="Arial" w:cs="Arial"/>
          <w:kern w:val="2"/>
          <w:lang w:eastAsia="zh-CN" w:bidi="hi-IN"/>
        </w:rPr>
        <w:tab/>
      </w:r>
      <w:r w:rsidRPr="0078484B">
        <w:rPr>
          <w:rFonts w:ascii="Arial" w:eastAsia="WenQuanYi Micro Hei" w:hAnsi="Arial" w:cs="Arial"/>
          <w:kern w:val="2"/>
          <w:lang w:eastAsia="zh-CN" w:bidi="hi-IN"/>
        </w:rPr>
        <w:tab/>
      </w:r>
    </w:p>
    <w:p w14:paraId="4950A71A" w14:textId="77777777" w:rsidR="00764D36" w:rsidRPr="0078484B" w:rsidRDefault="00764D36" w:rsidP="00764D36">
      <w:pPr>
        <w:suppressAutoHyphens/>
        <w:spacing w:after="0" w:line="240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  <w:r w:rsidRPr="0078484B">
        <w:rPr>
          <w:rFonts w:ascii="Arial" w:eastAsia="WenQuanYi Micro Hei" w:hAnsi="Arial" w:cs="Arial"/>
          <w:kern w:val="2"/>
          <w:lang w:eastAsia="zh-CN" w:bidi="hi-IN"/>
        </w:rPr>
        <w:t>U privitku:</w:t>
      </w:r>
    </w:p>
    <w:p w14:paraId="36276C45" w14:textId="77777777" w:rsidR="00764D36" w:rsidRPr="0078484B" w:rsidRDefault="00764D36" w:rsidP="00764D36">
      <w:pPr>
        <w:suppressAutoHyphens/>
        <w:spacing w:after="0" w:line="240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</w:p>
    <w:p w14:paraId="60CDF7A9" w14:textId="72897246" w:rsidR="00EA2E71" w:rsidRPr="008B4656" w:rsidRDefault="00EA2E71" w:rsidP="00EA2E71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Nacrt p</w:t>
      </w:r>
      <w:r w:rsidRPr="0073180C">
        <w:rPr>
          <w:rFonts w:ascii="Arial" w:hAnsi="Arial" w:cs="Arial"/>
        </w:rPr>
        <w:t>rijedlog</w:t>
      </w:r>
      <w:r>
        <w:rPr>
          <w:rFonts w:ascii="Arial" w:hAnsi="Arial" w:cs="Arial"/>
        </w:rPr>
        <w:t>a</w:t>
      </w:r>
      <w:r w:rsidRPr="0073180C">
        <w:rPr>
          <w:rFonts w:ascii="Arial" w:hAnsi="Arial" w:cs="Arial"/>
        </w:rPr>
        <w:t xml:space="preserve"> Godišnjeg plana upravljanja imovinom Općine Vinodolsk</w:t>
      </w:r>
      <w:r>
        <w:rPr>
          <w:rFonts w:ascii="Arial" w:hAnsi="Arial" w:cs="Arial"/>
        </w:rPr>
        <w:t>e</w:t>
      </w:r>
      <w:r w:rsidRPr="0073180C">
        <w:rPr>
          <w:rFonts w:ascii="Arial" w:hAnsi="Arial" w:cs="Arial"/>
        </w:rPr>
        <w:t xml:space="preserve"> općin</w:t>
      </w:r>
      <w:r>
        <w:rPr>
          <w:rFonts w:ascii="Arial" w:hAnsi="Arial" w:cs="Arial"/>
        </w:rPr>
        <w:t>e</w:t>
      </w:r>
      <w:r w:rsidRPr="0073180C">
        <w:rPr>
          <w:rFonts w:ascii="Arial" w:hAnsi="Arial" w:cs="Arial"/>
        </w:rPr>
        <w:t xml:space="preserve"> za 202</w:t>
      </w:r>
      <w:r>
        <w:rPr>
          <w:rFonts w:ascii="Arial" w:hAnsi="Arial" w:cs="Arial"/>
        </w:rPr>
        <w:t>7</w:t>
      </w:r>
      <w:r w:rsidRPr="0073180C">
        <w:rPr>
          <w:rFonts w:ascii="Arial" w:hAnsi="Arial" w:cs="Arial"/>
        </w:rPr>
        <w:t>. godinu</w:t>
      </w:r>
    </w:p>
    <w:p w14:paraId="58A2FEF0" w14:textId="62339BE9" w:rsidR="00EA2E71" w:rsidRPr="0073180C" w:rsidRDefault="00EA2E71" w:rsidP="00EA2E71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</w:rPr>
      </w:pPr>
      <w:r w:rsidRPr="0073180C">
        <w:rPr>
          <w:rFonts w:ascii="Arial" w:hAnsi="Arial" w:cs="Arial"/>
        </w:rPr>
        <w:t>Prijedlog Odluke o usvajanju Godišnjeg plana upravljanja imovinom Općine Vinodolsk</w:t>
      </w:r>
      <w:r>
        <w:rPr>
          <w:rFonts w:ascii="Arial" w:hAnsi="Arial" w:cs="Arial"/>
        </w:rPr>
        <w:t>e</w:t>
      </w:r>
      <w:r w:rsidRPr="0073180C">
        <w:rPr>
          <w:rFonts w:ascii="Arial" w:hAnsi="Arial" w:cs="Arial"/>
        </w:rPr>
        <w:t xml:space="preserve"> općin</w:t>
      </w:r>
      <w:r>
        <w:rPr>
          <w:rFonts w:ascii="Arial" w:hAnsi="Arial" w:cs="Arial"/>
        </w:rPr>
        <w:t>e</w:t>
      </w:r>
      <w:r w:rsidRPr="0073180C">
        <w:rPr>
          <w:rFonts w:ascii="Arial" w:hAnsi="Arial" w:cs="Arial"/>
        </w:rPr>
        <w:t xml:space="preserve"> za 202</w:t>
      </w:r>
      <w:r>
        <w:rPr>
          <w:rFonts w:ascii="Arial" w:hAnsi="Arial" w:cs="Arial"/>
        </w:rPr>
        <w:t>7</w:t>
      </w:r>
      <w:r w:rsidRPr="0073180C">
        <w:rPr>
          <w:rFonts w:ascii="Arial" w:hAnsi="Arial" w:cs="Arial"/>
        </w:rPr>
        <w:t>. godinu</w:t>
      </w:r>
    </w:p>
    <w:p w14:paraId="1DCB7328" w14:textId="3D5EFD7F" w:rsidR="008F7180" w:rsidRPr="00EA2E71" w:rsidRDefault="00EA2E71" w:rsidP="00792047">
      <w:pPr>
        <w:pStyle w:val="Odlomakpopisa"/>
        <w:numPr>
          <w:ilvl w:val="0"/>
          <w:numId w:val="4"/>
        </w:numPr>
        <w:suppressAutoHyphens/>
        <w:spacing w:after="0" w:line="259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  <w:r w:rsidRPr="00EA2E71">
        <w:rPr>
          <w:rFonts w:ascii="Arial" w:hAnsi="Arial" w:cs="Arial"/>
        </w:rPr>
        <w:t>Obrazac sudjelovanja u javnom savjetovanju</w:t>
      </w:r>
    </w:p>
    <w:sectPr w:rsidR="008F7180" w:rsidRPr="00EA2E71">
      <w:pgSz w:w="11906" w:h="16838"/>
      <w:pgMar w:top="1417" w:right="1417" w:bottom="993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enQuanYi Micro Hei">
    <w:charset w:val="01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0217"/>
    <w:multiLevelType w:val="multilevel"/>
    <w:tmpl w:val="8A5C8CA0"/>
    <w:lvl w:ilvl="0">
      <w:start w:val="1"/>
      <w:numFmt w:val="bullet"/>
      <w:lvlText w:val="-"/>
      <w:lvlJc w:val="left"/>
      <w:pPr>
        <w:ind w:left="1919" w:hanging="360"/>
      </w:pPr>
      <w:rPr>
        <w:rFonts w:ascii="Arial" w:hAnsi="Arial" w:cs="Arial" w:hint="default"/>
        <w:b w:val="0"/>
        <w:bCs w:val="0"/>
        <w:sz w:val="24"/>
      </w:rPr>
    </w:lvl>
    <w:lvl w:ilvl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5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07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1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23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7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685D37"/>
    <w:multiLevelType w:val="multilevel"/>
    <w:tmpl w:val="923EC0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C2433"/>
    <w:multiLevelType w:val="hybridMultilevel"/>
    <w:tmpl w:val="44B2EF12"/>
    <w:lvl w:ilvl="0" w:tplc="9B5A799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D553548"/>
    <w:multiLevelType w:val="multilevel"/>
    <w:tmpl w:val="A5EA8F1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66019411">
    <w:abstractNumId w:val="1"/>
  </w:num>
  <w:num w:numId="2" w16cid:durableId="598873201">
    <w:abstractNumId w:val="0"/>
  </w:num>
  <w:num w:numId="3" w16cid:durableId="294264586">
    <w:abstractNumId w:val="3"/>
  </w:num>
  <w:num w:numId="4" w16cid:durableId="1742602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1EE"/>
    <w:rsid w:val="0001147E"/>
    <w:rsid w:val="0004547E"/>
    <w:rsid w:val="000512BE"/>
    <w:rsid w:val="000A38F0"/>
    <w:rsid w:val="000B738D"/>
    <w:rsid w:val="000D64E9"/>
    <w:rsid w:val="000E0AA5"/>
    <w:rsid w:val="00100EF6"/>
    <w:rsid w:val="00115DE9"/>
    <w:rsid w:val="00137AF3"/>
    <w:rsid w:val="001958BA"/>
    <w:rsid w:val="001D7AAF"/>
    <w:rsid w:val="001E1E9C"/>
    <w:rsid w:val="00206581"/>
    <w:rsid w:val="00210BBD"/>
    <w:rsid w:val="00236986"/>
    <w:rsid w:val="00361205"/>
    <w:rsid w:val="003757CC"/>
    <w:rsid w:val="00383897"/>
    <w:rsid w:val="003B0234"/>
    <w:rsid w:val="003B786F"/>
    <w:rsid w:val="003C29EB"/>
    <w:rsid w:val="003D1AD1"/>
    <w:rsid w:val="003E3E5F"/>
    <w:rsid w:val="00426A5F"/>
    <w:rsid w:val="004668FB"/>
    <w:rsid w:val="004B62E3"/>
    <w:rsid w:val="004D3627"/>
    <w:rsid w:val="004D55E2"/>
    <w:rsid w:val="004F3909"/>
    <w:rsid w:val="005052ED"/>
    <w:rsid w:val="00533EA7"/>
    <w:rsid w:val="00534603"/>
    <w:rsid w:val="0053697D"/>
    <w:rsid w:val="00580AFD"/>
    <w:rsid w:val="005D61EE"/>
    <w:rsid w:val="00671B9C"/>
    <w:rsid w:val="006730DF"/>
    <w:rsid w:val="00691E66"/>
    <w:rsid w:val="00694878"/>
    <w:rsid w:val="00695BBB"/>
    <w:rsid w:val="006B2055"/>
    <w:rsid w:val="006E12EF"/>
    <w:rsid w:val="006F104C"/>
    <w:rsid w:val="00723CF6"/>
    <w:rsid w:val="00730B0C"/>
    <w:rsid w:val="007334E7"/>
    <w:rsid w:val="00764D36"/>
    <w:rsid w:val="0078484B"/>
    <w:rsid w:val="0079736B"/>
    <w:rsid w:val="00806C42"/>
    <w:rsid w:val="0081693D"/>
    <w:rsid w:val="00825CD9"/>
    <w:rsid w:val="00843DDE"/>
    <w:rsid w:val="008778A2"/>
    <w:rsid w:val="008B0D5A"/>
    <w:rsid w:val="008E4629"/>
    <w:rsid w:val="008F7180"/>
    <w:rsid w:val="00913536"/>
    <w:rsid w:val="00983548"/>
    <w:rsid w:val="00990234"/>
    <w:rsid w:val="00992119"/>
    <w:rsid w:val="009A418D"/>
    <w:rsid w:val="009D38AD"/>
    <w:rsid w:val="009E2EC0"/>
    <w:rsid w:val="009E5573"/>
    <w:rsid w:val="00A0113C"/>
    <w:rsid w:val="00A27BE0"/>
    <w:rsid w:val="00A37F3C"/>
    <w:rsid w:val="00A71D29"/>
    <w:rsid w:val="00A9030A"/>
    <w:rsid w:val="00AF287A"/>
    <w:rsid w:val="00AF4F30"/>
    <w:rsid w:val="00B11D8F"/>
    <w:rsid w:val="00B13516"/>
    <w:rsid w:val="00B3565C"/>
    <w:rsid w:val="00B46494"/>
    <w:rsid w:val="00B53306"/>
    <w:rsid w:val="00BB3E53"/>
    <w:rsid w:val="00BB48A7"/>
    <w:rsid w:val="00BD0352"/>
    <w:rsid w:val="00BF1353"/>
    <w:rsid w:val="00C143A0"/>
    <w:rsid w:val="00C25DE1"/>
    <w:rsid w:val="00CD51D8"/>
    <w:rsid w:val="00CE6AD8"/>
    <w:rsid w:val="00CF32B4"/>
    <w:rsid w:val="00CF4332"/>
    <w:rsid w:val="00D342A5"/>
    <w:rsid w:val="00D36B77"/>
    <w:rsid w:val="00D40F8D"/>
    <w:rsid w:val="00DA3C83"/>
    <w:rsid w:val="00DA7DAC"/>
    <w:rsid w:val="00DB15D1"/>
    <w:rsid w:val="00DC5C7E"/>
    <w:rsid w:val="00DD5776"/>
    <w:rsid w:val="00E6680C"/>
    <w:rsid w:val="00E91B00"/>
    <w:rsid w:val="00E9582F"/>
    <w:rsid w:val="00EA2E71"/>
    <w:rsid w:val="00EB614A"/>
    <w:rsid w:val="00ED06BA"/>
    <w:rsid w:val="00EE1E28"/>
    <w:rsid w:val="00F40C37"/>
    <w:rsid w:val="00F413F8"/>
    <w:rsid w:val="00F54D8D"/>
    <w:rsid w:val="00F83829"/>
    <w:rsid w:val="00FE0914"/>
    <w:rsid w:val="00FE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2238E"/>
  <w15:docId w15:val="{7AF4945F-E237-49D6-A963-79AB1670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EC0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basedOn w:val="Zadanifontodlomka"/>
    <w:uiPriority w:val="99"/>
    <w:semiHidden/>
    <w:unhideWhenUsed/>
    <w:rsid w:val="00CA770C"/>
    <w:rPr>
      <w:color w:val="0000FF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link w:val="TijelotekstaChar"/>
    <w:pPr>
      <w:spacing w:after="140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StandardWeb">
    <w:name w:val="Normal (Web)"/>
    <w:basedOn w:val="Normal"/>
    <w:uiPriority w:val="99"/>
    <w:semiHidden/>
    <w:unhideWhenUsed/>
    <w:qFormat/>
    <w:rsid w:val="00DE72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C85B1E"/>
    <w:pPr>
      <w:ind w:left="720"/>
      <w:contextualSpacing/>
    </w:pPr>
  </w:style>
  <w:style w:type="paragraph" w:customStyle="1" w:styleId="western">
    <w:name w:val="western"/>
    <w:basedOn w:val="Normal"/>
    <w:rsid w:val="00983548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A27BE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E6680C"/>
    <w:pPr>
      <w:suppressAutoHyphens/>
    </w:pPr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character" w:customStyle="1" w:styleId="TijelotekstaChar">
    <w:name w:val="Tijelo teksta Char"/>
    <w:basedOn w:val="Zadanifontodlomka"/>
    <w:link w:val="Tijeloteksta"/>
    <w:rsid w:val="00045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12101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zakon.hr/cms.htm?id=12099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na.tomasek@vinodol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kon.hr/cms.htm?id=52735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3DFE4-6CCE-419B-BBED-EDCEEF1AE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Škorjanec</dc:creator>
  <dc:description/>
  <cp:lastModifiedBy>Ana Tomašek</cp:lastModifiedBy>
  <cp:revision>6</cp:revision>
  <cp:lastPrinted>2023-07-19T09:05:00Z</cp:lastPrinted>
  <dcterms:created xsi:type="dcterms:W3CDTF">2026-11-06T09:00:00Z</dcterms:created>
  <dcterms:modified xsi:type="dcterms:W3CDTF">2026-11-06T09:50:00Z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