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"/>
        <w:rPr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1042054</wp:posOffset>
            </wp:positionH>
            <wp:positionV relativeFrom="line">
              <wp:posOffset>-274955</wp:posOffset>
            </wp:positionV>
            <wp:extent cx="381000" cy="476250"/>
            <wp:effectExtent l="0" t="0" r="0" b="0"/>
            <wp:wrapNone/>
            <wp:docPr id="1073741825" name="officeArt object" descr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 2" descr="Slika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jelo"/>
        <w:spacing w:after="0"/>
        <w:ind w:firstLine="708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</w:rPr>
        <w:t xml:space="preserve"> REPUBLIKA HRVATSKA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kern w:val="1"/>
          <w:sz w:val="24"/>
          <w:szCs w:val="24"/>
          <w:rtl w:val="0"/>
        </w:rPr>
        <w:t xml:space="preserve">PRIMORSKO-GORANSKA </w:t>
      </w:r>
      <w:r>
        <w:rPr>
          <w:rFonts w:ascii="Arial" w:hAnsi="Arial" w:hint="default"/>
          <w:kern w:val="1"/>
          <w:sz w:val="24"/>
          <w:szCs w:val="24"/>
          <w:rtl w:val="0"/>
        </w:rPr>
        <w:t>Ž</w:t>
      </w:r>
      <w:r>
        <w:rPr>
          <w:rFonts w:ascii="Arial" w:hAnsi="Arial"/>
          <w:kern w:val="1"/>
          <w:sz w:val="24"/>
          <w:szCs w:val="24"/>
          <w:rtl w:val="0"/>
        </w:rPr>
        <w:t>UPANIJA</w:t>
      </w: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kern w:val="1"/>
          <w:sz w:val="24"/>
          <w:szCs w:val="24"/>
          <w:rtl w:val="0"/>
        </w:rPr>
        <w:t xml:space="preserve">     OP</w:t>
      </w:r>
      <w:r>
        <w:rPr>
          <w:rFonts w:ascii="Arial" w:hAnsi="Arial" w:hint="default"/>
          <w:kern w:val="1"/>
          <w:sz w:val="24"/>
          <w:szCs w:val="24"/>
          <w:rtl w:val="0"/>
        </w:rPr>
        <w:t>Ć</w:t>
      </w:r>
      <w:r>
        <w:rPr>
          <w:rFonts w:ascii="Arial" w:hAnsi="Arial"/>
          <w:kern w:val="1"/>
          <w:sz w:val="24"/>
          <w:szCs w:val="24"/>
          <w:rtl w:val="0"/>
        </w:rPr>
        <w:t>INA VINODOLSKA OP</w:t>
      </w:r>
      <w:r>
        <w:rPr>
          <w:rFonts w:ascii="Arial" w:hAnsi="Arial" w:hint="default"/>
          <w:kern w:val="1"/>
          <w:sz w:val="24"/>
          <w:szCs w:val="24"/>
          <w:rtl w:val="0"/>
        </w:rPr>
        <w:t>Ć</w:t>
      </w:r>
      <w:r>
        <w:rPr>
          <w:rFonts w:ascii="Arial" w:hAnsi="Arial"/>
          <w:kern w:val="1"/>
          <w:sz w:val="24"/>
          <w:szCs w:val="24"/>
          <w:rtl w:val="0"/>
        </w:rPr>
        <w:t>INA</w:t>
      </w:r>
    </w:p>
    <w:p>
      <w:pPr>
        <w:pStyle w:val="Tijelo"/>
        <w:spacing w:after="0"/>
        <w:ind w:left="708" w:firstLine="0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</w:rPr>
        <w:t xml:space="preserve"> Jedinstveni upravni odjel</w:t>
      </w:r>
    </w:p>
    <w:p>
      <w:pPr>
        <w:pStyle w:val="Tijelo"/>
        <w:spacing w:after="0"/>
        <w:ind w:firstLine="708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KLASA: </w:t>
      </w:r>
      <w:r>
        <w:rPr>
          <w:rFonts w:ascii="Arial" w:hAnsi="Arial"/>
          <w:sz w:val="24"/>
          <w:szCs w:val="24"/>
          <w:rtl w:val="0"/>
        </w:rPr>
        <w:t>013-01/26-01/3</w:t>
      </w:r>
    </w:p>
    <w:p>
      <w:pPr>
        <w:pStyle w:val="Tijelo"/>
        <w:spacing w:after="0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  <w:rtl w:val="0"/>
        </w:rPr>
        <w:t>URBROJ:</w:t>
      </w:r>
      <w:r>
        <w:rPr>
          <w:rFonts w:ascii="Arial" w:hAnsi="Arial"/>
          <w:sz w:val="24"/>
          <w:szCs w:val="24"/>
          <w:rtl w:val="0"/>
        </w:rPr>
        <w:t xml:space="preserve"> 2170-34-01-26-</w:t>
      </w:r>
      <w:r>
        <w:rPr>
          <w:rFonts w:ascii="Arial" w:hAnsi="Arial"/>
          <w:sz w:val="24"/>
          <w:szCs w:val="24"/>
          <w:rtl w:val="0"/>
        </w:rPr>
        <w:t>1</w:t>
      </w:r>
    </w:p>
    <w:p>
      <w:pPr>
        <w:pStyle w:val="Tijelo"/>
        <w:spacing w:after="0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0" w:line="240" w:lineRule="auto"/>
        <w:rPr>
          <w:rFonts w:ascii="Arial" w:cs="Arial" w:hAnsi="Arial" w:eastAsia="Arial"/>
          <w:kern w:val="1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Bribir, 13. 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ujka 2026. </w:t>
      </w:r>
    </w:p>
    <w:p>
      <w:pPr>
        <w:pStyle w:val="Tijelo"/>
        <w:spacing w:after="6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6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60" w:line="240" w:lineRule="aut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Jedinstveni upravni odjel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 xml:space="preserve">ine, na temelju odredbe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lanka 11. stavka 2. Zakona o pravu na pristup informacijama (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Narodne novine" broj 25/13, 85/15 i 69/22), objavljuje</w:t>
      </w:r>
    </w:p>
    <w:p>
      <w:pPr>
        <w:pStyle w:val="Tijelo"/>
        <w:spacing w:after="60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after="6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SAVJETOVANJE SA ZAINTERESIRANOM JAVNO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ŠĆ</w:t>
      </w:r>
      <w:r>
        <w:rPr>
          <w:rFonts w:ascii="Arial" w:hAnsi="Arial"/>
          <w:b w:val="1"/>
          <w:bCs w:val="1"/>
          <w:sz w:val="24"/>
          <w:szCs w:val="24"/>
          <w:rtl w:val="0"/>
        </w:rPr>
        <w:t>U</w:t>
      </w:r>
    </w:p>
    <w:p>
      <w:pPr>
        <w:pStyle w:val="Normal (Web)"/>
        <w:spacing w:before="0" w:after="0"/>
        <w:ind w:left="708" w:hanging="708"/>
        <w:jc w:val="center"/>
        <w:rPr>
          <w:rFonts w:ascii="Arial" w:cs="Arial" w:hAnsi="Arial" w:eastAsia="Arial"/>
          <w:b w:val="1"/>
          <w:bCs w:val="1"/>
          <w:kern w:val="2"/>
        </w:rPr>
      </w:pPr>
    </w:p>
    <w:p>
      <w:pPr>
        <w:pStyle w:val="Tijelo"/>
        <w:ind w:firstLine="708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kern w:val="2"/>
          <w:sz w:val="24"/>
          <w:szCs w:val="24"/>
          <w:rtl w:val="0"/>
        </w:rPr>
        <w:t xml:space="preserve">PREDMET: Odluka o izmjeni Odluke o izboru </w:t>
      </w:r>
      <w:r>
        <w:rPr>
          <w:rFonts w:ascii="Arial" w:hAnsi="Arial" w:hint="default"/>
          <w:b w:val="1"/>
          <w:bCs w:val="1"/>
          <w:kern w:val="2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kern w:val="2"/>
          <w:sz w:val="24"/>
          <w:szCs w:val="24"/>
          <w:rtl w:val="0"/>
        </w:rPr>
        <w:t>lanova vije</w:t>
      </w:r>
      <w:r>
        <w:rPr>
          <w:rFonts w:ascii="Arial" w:hAnsi="Arial" w:hint="default"/>
          <w:b w:val="1"/>
          <w:bCs w:val="1"/>
          <w:kern w:val="2"/>
          <w:sz w:val="24"/>
          <w:szCs w:val="24"/>
          <w:rtl w:val="0"/>
        </w:rPr>
        <w:t>ć</w:t>
      </w:r>
      <w:r>
        <w:rPr>
          <w:rFonts w:ascii="Arial" w:hAnsi="Arial"/>
          <w:b w:val="1"/>
          <w:bCs w:val="1"/>
          <w:kern w:val="2"/>
          <w:sz w:val="24"/>
          <w:szCs w:val="24"/>
          <w:rtl w:val="0"/>
        </w:rPr>
        <w:t>a mjesnih odbora na podru</w:t>
      </w:r>
      <w:r>
        <w:rPr>
          <w:rFonts w:ascii="Arial" w:hAnsi="Arial" w:hint="default"/>
          <w:b w:val="1"/>
          <w:bCs w:val="1"/>
          <w:kern w:val="2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kern w:val="2"/>
          <w:sz w:val="24"/>
          <w:szCs w:val="24"/>
          <w:rtl w:val="0"/>
        </w:rPr>
        <w:t>ju Vinodolske op</w:t>
      </w:r>
      <w:r>
        <w:rPr>
          <w:rFonts w:ascii="Arial" w:hAnsi="Arial" w:hint="default"/>
          <w:b w:val="1"/>
          <w:bCs w:val="1"/>
          <w:kern w:val="2"/>
          <w:sz w:val="24"/>
          <w:szCs w:val="24"/>
          <w:rtl w:val="0"/>
        </w:rPr>
        <w:t>ć</w:t>
      </w:r>
      <w:r>
        <w:rPr>
          <w:rFonts w:ascii="Arial" w:hAnsi="Arial"/>
          <w:b w:val="1"/>
          <w:bCs w:val="1"/>
          <w:kern w:val="2"/>
          <w:sz w:val="24"/>
          <w:szCs w:val="24"/>
          <w:rtl w:val="0"/>
          <w:lang w:val="de-DE"/>
        </w:rPr>
        <w:t xml:space="preserve">ine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0"/>
          <w:bCs w:val="0"/>
          <w:i w:val="1"/>
          <w:iCs w:val="1"/>
          <w:kern w:val="2"/>
          <w:sz w:val="24"/>
          <w:szCs w:val="24"/>
          <w:rtl w:val="0"/>
        </w:rPr>
        <w:t>Nacrt prijedloga za savjetovanje s javno</w:t>
      </w:r>
      <w:r>
        <w:rPr>
          <w:rFonts w:ascii="Arial" w:hAnsi="Arial" w:hint="default"/>
          <w:b w:val="0"/>
          <w:bCs w:val="0"/>
          <w:i w:val="1"/>
          <w:iCs w:val="1"/>
          <w:kern w:val="2"/>
          <w:sz w:val="24"/>
          <w:szCs w:val="24"/>
          <w:rtl w:val="0"/>
        </w:rPr>
        <w:t>šć</w:t>
      </w:r>
      <w:r>
        <w:rPr>
          <w:rFonts w:ascii="Arial" w:hAnsi="Arial"/>
          <w:b w:val="0"/>
          <w:bCs w:val="0"/>
          <w:i w:val="1"/>
          <w:iCs w:val="1"/>
          <w:kern w:val="2"/>
          <w:sz w:val="24"/>
          <w:szCs w:val="24"/>
          <w:rtl w:val="0"/>
        </w:rPr>
        <w:t xml:space="preserve">u </w:t>
      </w:r>
    </w:p>
    <w:p>
      <w:pPr>
        <w:pStyle w:val="List Paragraph"/>
        <w:ind w:left="1068" w:firstLine="0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List Paragraph"/>
        <w:widowControl w:val="0"/>
        <w:tabs>
          <w:tab w:val="left" w:pos="622"/>
          <w:tab w:val="left" w:pos="1560"/>
        </w:tabs>
        <w:suppressAutoHyphens w:val="1"/>
        <w:spacing w:after="0" w:line="240" w:lineRule="auto"/>
        <w:ind w:left="2325" w:firstLine="0"/>
        <w:rPr>
          <w:rFonts w:ascii="Arial" w:cs="Arial" w:hAnsi="Arial" w:eastAsia="Arial"/>
          <w:i w:val="1"/>
          <w:iCs w:val="1"/>
          <w:kern w:val="2"/>
          <w:sz w:val="24"/>
          <w:szCs w:val="24"/>
        </w:rPr>
      </w:pPr>
    </w:p>
    <w:p>
      <w:pPr>
        <w:pStyle w:val="Tijelo"/>
        <w:spacing w:after="0" w:line="240" w:lineRule="auto"/>
        <w:ind w:firstLine="708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Pravni temelj</w:t>
      </w:r>
    </w:p>
    <w:p>
      <w:pPr>
        <w:pStyle w:val="Tijelo"/>
        <w:ind w:firstLine="708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sz w:val="24"/>
          <w:szCs w:val="24"/>
          <w:rtl w:val="0"/>
        </w:rPr>
        <w:t>ravni temelj za dono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enje Odluke o </w:t>
      </w:r>
      <w:r>
        <w:rPr>
          <w:rFonts w:ascii="Arial" w:hAnsi="Arial"/>
          <w:kern w:val="2"/>
          <w:sz w:val="24"/>
          <w:szCs w:val="24"/>
          <w:rtl w:val="0"/>
        </w:rPr>
        <w:t xml:space="preserve">izmjeni Odluke o izboru 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lanova vije</w:t>
      </w:r>
      <w:r>
        <w:rPr>
          <w:rFonts w:ascii="Arial" w:hAnsi="Arial" w:hint="default"/>
          <w:kern w:val="2"/>
          <w:sz w:val="24"/>
          <w:szCs w:val="24"/>
          <w:rtl w:val="0"/>
        </w:rPr>
        <w:t>ć</w:t>
      </w:r>
      <w:r>
        <w:rPr>
          <w:rFonts w:ascii="Arial" w:hAnsi="Arial"/>
          <w:kern w:val="2"/>
          <w:sz w:val="24"/>
          <w:szCs w:val="24"/>
          <w:rtl w:val="0"/>
        </w:rPr>
        <w:t>a mjesnih odbora na podru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ju Vinodolske op</w:t>
      </w:r>
      <w:r>
        <w:rPr>
          <w:rFonts w:ascii="Arial" w:hAnsi="Arial" w:hint="default"/>
          <w:kern w:val="2"/>
          <w:sz w:val="24"/>
          <w:szCs w:val="24"/>
          <w:rtl w:val="0"/>
        </w:rPr>
        <w:t>ć</w:t>
      </w:r>
      <w:r>
        <w:rPr>
          <w:rFonts w:ascii="Arial" w:hAnsi="Arial"/>
          <w:kern w:val="2"/>
          <w:sz w:val="24"/>
          <w:szCs w:val="24"/>
          <w:rtl w:val="0"/>
        </w:rPr>
        <w:t>ine</w:t>
      </w:r>
      <w:r>
        <w:rPr>
          <w:rFonts w:ascii="Arial" w:hAnsi="Arial"/>
          <w:b w:val="1"/>
          <w:bCs w:val="1"/>
          <w:kern w:val="2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sadr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an je u odredbama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lanka 35. Zakona o lokalnoj i podru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noj (regionalnoj) samoupravi (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Narodne novine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 xml:space="preserve">broj 33/01, 60/01, 129/05, 109/07, 125/08, 36/09, 150/11, 144/12, 19/13, 137/15, 123/17, 98/19, 144/20) te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lanka 48. i 85. Statuta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  <w:lang w:val="de-DE"/>
        </w:rPr>
        <w:t>ine (</w:t>
      </w:r>
      <w:r>
        <w:rPr>
          <w:rFonts w:ascii="Arial" w:hAnsi="Arial" w:hint="default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sz w:val="24"/>
          <w:szCs w:val="24"/>
          <w:rtl w:val="0"/>
        </w:rPr>
        <w:t>Slu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bene novine Primorsko-goranske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upanije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 xml:space="preserve">broj 40/09, 15/13, 30/13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pro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>šć</w:t>
      </w:r>
      <w:r>
        <w:rPr>
          <w:rFonts w:ascii="Arial" w:hAnsi="Arial"/>
          <w:sz w:val="24"/>
          <w:szCs w:val="24"/>
          <w:rtl w:val="0"/>
        </w:rPr>
        <w:t xml:space="preserve">eni tekst, 7/18, 2/19, 13/20, 41/20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pro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>šć</w:t>
      </w:r>
      <w:r>
        <w:rPr>
          <w:rFonts w:ascii="Arial" w:hAnsi="Arial"/>
          <w:sz w:val="24"/>
          <w:szCs w:val="24"/>
          <w:rtl w:val="0"/>
        </w:rPr>
        <w:t>eni tekst, 8/21).</w:t>
      </w:r>
    </w:p>
    <w:p>
      <w:pPr>
        <w:pStyle w:val="Tijelo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spacing w:line="24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b w:val="1"/>
          <w:bCs w:val="1"/>
          <w:sz w:val="24"/>
          <w:szCs w:val="24"/>
          <w:rtl w:val="0"/>
        </w:rPr>
        <w:t>Obrazlo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enje</w:t>
        <w:tab/>
        <w:tab/>
        <w:tab/>
      </w:r>
    </w:p>
    <w:p>
      <w:pPr>
        <w:pStyle w:val="Tijel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Predlo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enim izmjenama Odluke o izboru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lanova vije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a mjesnih odbora na podru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ju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vr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i se uskla</w:t>
      </w:r>
      <w:r>
        <w:rPr>
          <w:rFonts w:ascii="Arial" w:hAnsi="Arial" w:hint="default"/>
          <w:sz w:val="24"/>
          <w:szCs w:val="24"/>
          <w:rtl w:val="0"/>
        </w:rPr>
        <w:t>đ</w:t>
      </w:r>
      <w:r>
        <w:rPr>
          <w:rFonts w:ascii="Arial" w:hAnsi="Arial"/>
          <w:sz w:val="24"/>
          <w:szCs w:val="24"/>
          <w:rtl w:val="0"/>
        </w:rPr>
        <w:t>ivanje naziva Odluke radi terminolo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ke preciznosti. Nadalje, precizira se vrijeme odr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avanja redovnih izbora odre</w:t>
      </w:r>
      <w:r>
        <w:rPr>
          <w:rFonts w:ascii="Arial" w:hAnsi="Arial" w:hint="default"/>
          <w:sz w:val="24"/>
          <w:szCs w:val="24"/>
          <w:rtl w:val="0"/>
        </w:rPr>
        <w:t>đ</w:t>
      </w:r>
      <w:r>
        <w:rPr>
          <w:rFonts w:ascii="Arial" w:hAnsi="Arial"/>
          <w:sz w:val="24"/>
          <w:szCs w:val="24"/>
          <w:rtl w:val="0"/>
        </w:rPr>
        <w:t>ivanjem mjeseca u kojem se oni u pravilu odr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avaju,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ime se doprinosi pravovremenom i ujedna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enom provo</w:t>
      </w:r>
      <w:r>
        <w:rPr>
          <w:rFonts w:ascii="Arial" w:hAnsi="Arial" w:hint="default"/>
          <w:sz w:val="24"/>
          <w:szCs w:val="24"/>
          <w:rtl w:val="0"/>
        </w:rPr>
        <w:t>đ</w:t>
      </w:r>
      <w:r>
        <w:rPr>
          <w:rFonts w:ascii="Arial" w:hAnsi="Arial"/>
          <w:sz w:val="24"/>
          <w:szCs w:val="24"/>
          <w:rtl w:val="0"/>
        </w:rPr>
        <w:t>enju izbornog postupka. Tako</w:t>
      </w:r>
      <w:r>
        <w:rPr>
          <w:rFonts w:ascii="Arial" w:hAnsi="Arial" w:hint="default"/>
          <w:sz w:val="24"/>
          <w:szCs w:val="24"/>
          <w:rtl w:val="0"/>
        </w:rPr>
        <w:t>đ</w:t>
      </w:r>
      <w:r>
        <w:rPr>
          <w:rFonts w:ascii="Arial" w:hAnsi="Arial"/>
          <w:sz w:val="24"/>
          <w:szCs w:val="24"/>
          <w:rtl w:val="0"/>
        </w:rPr>
        <w:t>er, jasnije se ure</w:t>
      </w:r>
      <w:r>
        <w:rPr>
          <w:rFonts w:ascii="Arial" w:hAnsi="Arial" w:hint="default"/>
          <w:sz w:val="24"/>
          <w:szCs w:val="24"/>
          <w:rtl w:val="0"/>
        </w:rPr>
        <w:t>đ</w:t>
      </w:r>
      <w:r>
        <w:rPr>
          <w:rFonts w:ascii="Arial" w:hAnsi="Arial"/>
          <w:sz w:val="24"/>
          <w:szCs w:val="24"/>
          <w:rtl w:val="0"/>
        </w:rPr>
        <w:t>uju nespojivosti du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nosti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lanova vije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a mjesnih odbora s odre</w:t>
      </w:r>
      <w:r>
        <w:rPr>
          <w:rFonts w:ascii="Arial" w:hAnsi="Arial" w:hint="default"/>
          <w:sz w:val="24"/>
          <w:szCs w:val="24"/>
          <w:rtl w:val="0"/>
        </w:rPr>
        <w:t>đ</w:t>
      </w:r>
      <w:r>
        <w:rPr>
          <w:rFonts w:ascii="Arial" w:hAnsi="Arial"/>
          <w:sz w:val="24"/>
          <w:szCs w:val="24"/>
          <w:rtl w:val="0"/>
        </w:rPr>
        <w:t>enim funkcijama i radnim mjestima u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ini i povezanim pravnim osobama, radi sprje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avanja sukoba interesa i osiguravanja neovisnog obna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anja du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nosti.</w:t>
      </w:r>
    </w:p>
    <w:p>
      <w:pPr>
        <w:pStyle w:val="Tijel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Tijel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b w:val="1"/>
          <w:bCs w:val="1"/>
          <w:sz w:val="24"/>
          <w:szCs w:val="24"/>
          <w:rtl w:val="0"/>
        </w:rPr>
        <w:t>Potrebna financijska sredstva</w:t>
      </w:r>
    </w:p>
    <w:p>
      <w:pPr>
        <w:pStyle w:val="Tijelo"/>
        <w:ind w:firstLine="708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Nisu potrebna financijska sredstva za dono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enje Odluke </w:t>
      </w:r>
      <w:r>
        <w:rPr>
          <w:rFonts w:ascii="Arial" w:hAnsi="Arial"/>
          <w:kern w:val="2"/>
          <w:sz w:val="24"/>
          <w:szCs w:val="24"/>
          <w:rtl w:val="0"/>
        </w:rPr>
        <w:t xml:space="preserve">o izmjeni Odluke o izboru 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lanova vije</w:t>
      </w:r>
      <w:r>
        <w:rPr>
          <w:rFonts w:ascii="Arial" w:hAnsi="Arial" w:hint="default"/>
          <w:kern w:val="2"/>
          <w:sz w:val="24"/>
          <w:szCs w:val="24"/>
          <w:rtl w:val="0"/>
        </w:rPr>
        <w:t>ć</w:t>
      </w:r>
      <w:r>
        <w:rPr>
          <w:rFonts w:ascii="Arial" w:hAnsi="Arial"/>
          <w:kern w:val="2"/>
          <w:sz w:val="24"/>
          <w:szCs w:val="24"/>
          <w:rtl w:val="0"/>
        </w:rPr>
        <w:t>a mjesnih odbora na podru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ju Vinodolske op</w:t>
      </w:r>
      <w:r>
        <w:rPr>
          <w:rFonts w:ascii="Arial" w:hAnsi="Arial" w:hint="default"/>
          <w:kern w:val="2"/>
          <w:sz w:val="24"/>
          <w:szCs w:val="24"/>
          <w:rtl w:val="0"/>
        </w:rPr>
        <w:t>ć</w:t>
      </w:r>
      <w:r>
        <w:rPr>
          <w:rFonts w:ascii="Arial" w:hAnsi="Arial"/>
          <w:kern w:val="2"/>
          <w:sz w:val="24"/>
          <w:szCs w:val="24"/>
          <w:rtl w:val="0"/>
        </w:rPr>
        <w:t>ine, dok su financijska sredstva za provo</w:t>
      </w:r>
      <w:r>
        <w:rPr>
          <w:rFonts w:ascii="Arial" w:hAnsi="Arial" w:hint="default"/>
          <w:kern w:val="2"/>
          <w:sz w:val="24"/>
          <w:szCs w:val="24"/>
          <w:rtl w:val="0"/>
        </w:rPr>
        <w:t>đ</w:t>
      </w:r>
      <w:r>
        <w:rPr>
          <w:rFonts w:ascii="Arial" w:hAnsi="Arial"/>
          <w:kern w:val="2"/>
          <w:sz w:val="24"/>
          <w:szCs w:val="24"/>
          <w:rtl w:val="0"/>
        </w:rPr>
        <w:t xml:space="preserve">enje </w:t>
      </w:r>
      <w:r>
        <w:rPr>
          <w:rFonts w:ascii="Arial" w:hAnsi="Arial"/>
          <w:sz w:val="24"/>
          <w:szCs w:val="24"/>
          <w:rtl w:val="0"/>
        </w:rPr>
        <w:t xml:space="preserve">Odluke </w:t>
      </w:r>
      <w:r>
        <w:rPr>
          <w:rFonts w:ascii="Arial" w:hAnsi="Arial"/>
          <w:kern w:val="2"/>
          <w:sz w:val="24"/>
          <w:szCs w:val="24"/>
          <w:rtl w:val="0"/>
        </w:rPr>
        <w:t xml:space="preserve">o izmjeni Odluke o izboru 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lanova vije</w:t>
      </w:r>
      <w:r>
        <w:rPr>
          <w:rFonts w:ascii="Arial" w:hAnsi="Arial" w:hint="default"/>
          <w:kern w:val="2"/>
          <w:sz w:val="24"/>
          <w:szCs w:val="24"/>
          <w:rtl w:val="0"/>
        </w:rPr>
        <w:t>ć</w:t>
      </w:r>
      <w:r>
        <w:rPr>
          <w:rFonts w:ascii="Arial" w:hAnsi="Arial"/>
          <w:kern w:val="2"/>
          <w:sz w:val="24"/>
          <w:szCs w:val="24"/>
          <w:rtl w:val="0"/>
        </w:rPr>
        <w:t>a mjesnih odbora na podru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ju Vinodolske op</w:t>
      </w:r>
      <w:r>
        <w:rPr>
          <w:rFonts w:ascii="Arial" w:hAnsi="Arial" w:hint="default"/>
          <w:kern w:val="2"/>
          <w:sz w:val="24"/>
          <w:szCs w:val="24"/>
          <w:rtl w:val="0"/>
        </w:rPr>
        <w:t>ć</w:t>
      </w:r>
      <w:r>
        <w:rPr>
          <w:rFonts w:ascii="Arial" w:hAnsi="Arial"/>
          <w:kern w:val="2"/>
          <w:sz w:val="24"/>
          <w:szCs w:val="24"/>
          <w:rtl w:val="0"/>
        </w:rPr>
        <w:t>ine</w:t>
      </w:r>
      <w:r>
        <w:rPr>
          <w:rFonts w:ascii="Arial" w:hAnsi="Arial"/>
          <w:sz w:val="24"/>
          <w:szCs w:val="24"/>
          <w:rtl w:val="0"/>
        </w:rPr>
        <w:t xml:space="preserve"> osigurana su u Prora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unu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Vinodolske op</w:t>
      </w:r>
      <w:r>
        <w:rPr>
          <w:rFonts w:ascii="Arial" w:hAnsi="Arial" w:hint="default"/>
          <w:sz w:val="24"/>
          <w:szCs w:val="24"/>
          <w:rtl w:val="0"/>
        </w:rPr>
        <w:t>ć</w:t>
      </w:r>
      <w:r>
        <w:rPr>
          <w:rFonts w:ascii="Arial" w:hAnsi="Arial"/>
          <w:sz w:val="24"/>
          <w:szCs w:val="24"/>
          <w:rtl w:val="0"/>
        </w:rPr>
        <w:t>ine za 2026. godinu.</w:t>
      </w:r>
    </w:p>
    <w:p>
      <w:pPr>
        <w:pStyle w:val="Tijelo"/>
        <w:spacing w:after="0" w:line="240" w:lineRule="auto"/>
        <w:ind w:firstLine="720"/>
        <w:jc w:val="both"/>
        <w:rPr>
          <w:rFonts w:ascii="Arial" w:cs="Arial" w:hAnsi="Arial" w:eastAsia="Arial"/>
          <w:outline w:val="0"/>
          <w:color w:val="ee0000"/>
          <w:sz w:val="24"/>
          <w:szCs w:val="24"/>
          <w:u w:color="ee0000"/>
          <w14:textFill>
            <w14:solidFill>
              <w14:srgbClr w14:val="EE0000"/>
            </w14:solidFill>
          </w14:textFill>
        </w:rPr>
      </w:pPr>
      <w:r>
        <w:rPr>
          <w:rFonts w:ascii="Arial" w:hAnsi="Arial"/>
          <w:outline w:val="0"/>
          <w:color w:val="ee0000"/>
          <w:sz w:val="24"/>
          <w:szCs w:val="24"/>
          <w:u w:color="ee0000"/>
          <w:rtl w:val="0"/>
          <w14:textFill>
            <w14:solidFill>
              <w14:srgbClr w14:val="EE0000"/>
            </w14:solidFill>
          </w14:textFill>
        </w:rPr>
        <w:t>.</w:t>
      </w:r>
    </w:p>
    <w:p>
      <w:pPr>
        <w:pStyle w:val="Tijelo"/>
        <w:suppressAutoHyphens w:val="1"/>
        <w:spacing w:after="240" w:line="259" w:lineRule="auto"/>
        <w:ind w:firstLine="708"/>
        <w:jc w:val="both"/>
        <w:rPr>
          <w:rStyle w:val="Hyperlink.0"/>
        </w:rPr>
      </w:pPr>
      <w:r>
        <w:rPr>
          <w:rFonts w:ascii="Arial" w:hAnsi="Arial"/>
          <w:kern w:val="2"/>
          <w:sz w:val="24"/>
          <w:szCs w:val="24"/>
          <w:rtl w:val="0"/>
        </w:rPr>
        <w:t xml:space="preserve">Temeljem </w:t>
      </w:r>
      <w:r>
        <w:rPr>
          <w:rFonts w:ascii="Arial" w:hAnsi="Arial" w:hint="default"/>
          <w:kern w:val="2"/>
          <w:sz w:val="24"/>
          <w:szCs w:val="24"/>
          <w:rtl w:val="0"/>
        </w:rPr>
        <w:t>č</w:t>
      </w:r>
      <w:r>
        <w:rPr>
          <w:rFonts w:ascii="Arial" w:hAnsi="Arial"/>
          <w:kern w:val="2"/>
          <w:sz w:val="24"/>
          <w:szCs w:val="24"/>
          <w:rtl w:val="0"/>
        </w:rPr>
        <w:t>lanka 11. Zakona o pravu na pristup informacijama (</w:t>
      </w:r>
      <w:r>
        <w:rPr>
          <w:rFonts w:ascii="Arial" w:hAnsi="Arial" w:hint="default"/>
          <w:kern w:val="2"/>
          <w:sz w:val="24"/>
          <w:szCs w:val="24"/>
          <w:rtl w:val="0"/>
        </w:rPr>
        <w:t>„</w:t>
      </w:r>
      <w:r>
        <w:rPr>
          <w:rFonts w:ascii="Arial" w:hAnsi="Arial"/>
          <w:kern w:val="2"/>
          <w:sz w:val="24"/>
          <w:szCs w:val="24"/>
          <w:rtl w:val="0"/>
        </w:rPr>
        <w:t>Narodne novine</w:t>
      </w:r>
      <w:r>
        <w:rPr>
          <w:rFonts w:ascii="Arial" w:hAnsi="Arial" w:hint="default"/>
          <w:kern w:val="2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kern w:val="2"/>
          <w:sz w:val="24"/>
          <w:szCs w:val="24"/>
          <w:rtl w:val="0"/>
        </w:rPr>
        <w:t xml:space="preserve">broj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"https://www.zakon.hr/cms.htm?id=12099"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25/13</w:t>
      </w:r>
      <w:r>
        <w:rPr/>
        <w:fldChar w:fldCharType="end" w:fldLock="0"/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"https://www.zakon.hr/cms.htm?id=12101"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85/15</w:t>
      </w:r>
      <w:r>
        <w:rPr/>
        <w:fldChar w:fldCharType="end" w:fldLock="0"/>
      </w:r>
      <w:r>
        <w:rPr>
          <w:rStyle w:val="Hyperlink.0"/>
          <w:rtl w:val="0"/>
        </w:rPr>
        <w:t xml:space="preserve"> i</w:t>
      </w:r>
      <w:r>
        <w:rPr>
          <w:rStyle w:val="Hyperlink.0"/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"https://www.zakon.hr/cms.htm?id=52735"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69/22</w:t>
      </w:r>
      <w:r>
        <w:rPr/>
        <w:fldChar w:fldCharType="end" w:fldLock="0"/>
      </w:r>
      <w:r>
        <w:rPr>
          <w:rStyle w:val="Hyperlink.0"/>
          <w:rtl w:val="0"/>
        </w:rPr>
        <w:t>) jedinice lokalne samouprave du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ne su provoditi savjetovanje s javno</w:t>
      </w:r>
      <w:r>
        <w:rPr>
          <w:rStyle w:val="Hyperlink.0"/>
          <w:rtl w:val="0"/>
        </w:rPr>
        <w:t>šć</w:t>
      </w:r>
      <w:r>
        <w:rPr>
          <w:rStyle w:val="Hyperlink.0"/>
          <w:rtl w:val="0"/>
        </w:rPr>
        <w:t>u pri dono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enju op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ih akata odnosno drugih strate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kih ili planskih dokumenata kad se njima utje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pt-PT"/>
        </w:rPr>
        <w:t>e na interes gra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>ana i pravnih osoba.</w:t>
      </w:r>
    </w:p>
    <w:p>
      <w:pPr>
        <w:pStyle w:val="Tijelo"/>
        <w:suppressAutoHyphens w:val="1"/>
        <w:spacing w:after="240" w:line="259" w:lineRule="auto"/>
        <w:ind w:firstLine="708"/>
        <w:jc w:val="both"/>
        <w:rPr>
          <w:rStyle w:val="Hyperlink.0"/>
        </w:rPr>
      </w:pPr>
      <w:r>
        <w:rPr>
          <w:rStyle w:val="Hyperlink.0"/>
          <w:rtl w:val="0"/>
        </w:rPr>
        <w:t>Na taj se 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in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eli upoznati javnost sa predlo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enim Nacrtom </w:t>
      </w:r>
      <w:r>
        <w:rPr>
          <w:rStyle w:val="Bez"/>
          <w:rFonts w:ascii="Arial" w:hAnsi="Arial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prijedloga </w:t>
      </w:r>
      <w:r>
        <w:rPr>
          <w:rStyle w:val="Bez"/>
          <w:rFonts w:ascii="Arial" w:hAnsi="Arial"/>
          <w:sz w:val="24"/>
          <w:szCs w:val="24"/>
          <w:rtl w:val="0"/>
        </w:rPr>
        <w:t xml:space="preserve">Odluke </w:t>
      </w:r>
      <w:r>
        <w:rPr>
          <w:rStyle w:val="Hyperlink.0"/>
          <w:rtl w:val="0"/>
        </w:rPr>
        <w:t xml:space="preserve">o izmjeni Odluke o izboru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lanova vije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a mjesnih odbora na podru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ju Vinodolske op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ine</w:t>
      </w:r>
      <w:r>
        <w:rPr>
          <w:rStyle w:val="Bez"/>
          <w:rFonts w:ascii="Arial" w:hAnsi="Arial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tl w:val="0"/>
        </w:rPr>
        <w:t>i pribaviti primjedbe, prijedloge i/ili mi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ljenja zainteresirane javnosti, kako bi predlo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eno, ukoliko je zakonito i stru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 utemeljeno, bilo prihva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eno od strane donositelja istog i u kona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nosti ugra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 xml:space="preserve">eno u odredbe </w:t>
      </w:r>
      <w:r>
        <w:rPr>
          <w:rStyle w:val="Bez"/>
          <w:rFonts w:ascii="Arial" w:hAnsi="Arial"/>
          <w:sz w:val="24"/>
          <w:szCs w:val="24"/>
          <w:rtl w:val="0"/>
        </w:rPr>
        <w:t xml:space="preserve">Odluke </w:t>
      </w:r>
      <w:r>
        <w:rPr>
          <w:rStyle w:val="Hyperlink.0"/>
          <w:rtl w:val="0"/>
        </w:rPr>
        <w:t xml:space="preserve">o izmjeni Odluke o izboru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lanova vije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a mjesnih odbora na podru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ju Vinodolske op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ine.</w:t>
      </w:r>
    </w:p>
    <w:p>
      <w:pPr>
        <w:pStyle w:val="Tijelo"/>
        <w:suppressAutoHyphens w:val="1"/>
        <w:spacing w:after="240" w:line="259" w:lineRule="auto"/>
        <w:ind w:firstLine="708"/>
        <w:jc w:val="both"/>
        <w:rPr>
          <w:rStyle w:val="Hyperlink.0"/>
        </w:rPr>
      </w:pPr>
      <w:r>
        <w:rPr>
          <w:rStyle w:val="Bez"/>
          <w:rFonts w:ascii="Arial" w:hAnsi="Arial"/>
          <w:sz w:val="24"/>
          <w:szCs w:val="24"/>
          <w:rtl w:val="0"/>
        </w:rPr>
        <w:t>Savjetovanje sa zainteresiranom javno</w:t>
      </w:r>
      <w:r>
        <w:rPr>
          <w:rStyle w:val="Bez"/>
          <w:rFonts w:ascii="Arial" w:hAnsi="Arial" w:hint="default"/>
          <w:sz w:val="24"/>
          <w:szCs w:val="24"/>
          <w:rtl w:val="0"/>
        </w:rPr>
        <w:t>šć</w:t>
      </w:r>
      <w:r>
        <w:rPr>
          <w:rStyle w:val="Bez"/>
          <w:rFonts w:ascii="Arial" w:hAnsi="Arial"/>
          <w:sz w:val="24"/>
          <w:szCs w:val="24"/>
          <w:rtl w:val="0"/>
        </w:rPr>
        <w:t xml:space="preserve">u provest 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 xml:space="preserve">e se u trajanju </w:t>
      </w:r>
      <w:r>
        <w:rPr>
          <w:rStyle w:val="Bez"/>
          <w:rFonts w:ascii="Arial" w:hAnsi="Arial"/>
          <w:b w:val="1"/>
          <w:bCs w:val="1"/>
          <w:sz w:val="24"/>
          <w:szCs w:val="24"/>
          <w:rtl w:val="0"/>
        </w:rPr>
        <w:t>od 13. o</w:t>
      </w:r>
      <w:r>
        <w:rPr>
          <w:rStyle w:val="Bez"/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Style w:val="Bez"/>
          <w:rFonts w:ascii="Arial" w:hAnsi="Arial"/>
          <w:b w:val="1"/>
          <w:bCs w:val="1"/>
          <w:sz w:val="24"/>
          <w:szCs w:val="24"/>
          <w:rtl w:val="0"/>
        </w:rPr>
        <w:t>ujka do 13. travnja 2026. godine</w:t>
      </w:r>
      <w:r>
        <w:rPr>
          <w:rStyle w:val="Bez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Tijelo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Pozivamo Vas da svoje primjedbe, prijedloge i/ili mi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ljenja na Nacrt prijedloga Odluke </w:t>
      </w:r>
      <w:r>
        <w:rPr>
          <w:rStyle w:val="Hyperlink.0"/>
          <w:rtl w:val="0"/>
        </w:rPr>
        <w:t xml:space="preserve">o izmjeni Odluke o izboru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lanova vije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a mjesnih odbora na podru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ju Vinodolske op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ine</w:t>
      </w:r>
      <w:r>
        <w:rPr>
          <w:rStyle w:val="Bez"/>
          <w:rFonts w:ascii="Arial" w:hAnsi="Arial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Bez"/>
          <w:rFonts w:ascii="Arial" w:hAnsi="Arial"/>
          <w:sz w:val="24"/>
          <w:szCs w:val="24"/>
          <w:rtl w:val="0"/>
        </w:rPr>
        <w:t>dostavite na adresu elektroni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</w:rPr>
        <w:t>ke po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te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"mailto:ana.tomasek@vinodol.hr"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ana.tomasek@vinodol.hr</w:t>
      </w:r>
      <w:r>
        <w:rPr/>
        <w:fldChar w:fldCharType="end" w:fldLock="0"/>
      </w:r>
      <w:r>
        <w:rPr>
          <w:rStyle w:val="Bez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Tijelo"/>
        <w:spacing w:after="240" w:line="259" w:lineRule="auto"/>
        <w:ind w:firstLine="708"/>
        <w:jc w:val="both"/>
        <w:rPr>
          <w:rStyle w:val="Bez"/>
          <w:rFonts w:ascii="Arial" w:cs="Arial" w:hAnsi="Arial" w:eastAsia="Arial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Primjedbe, prijedlozi i/ili mi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ljenja za vrijeme trajanja javne rasprave i savjetovanja mogu se uputiti putem obrasca. </w:t>
      </w:r>
    </w:p>
    <w:p>
      <w:pPr>
        <w:pStyle w:val="Tijelo"/>
        <w:spacing w:after="240" w:line="259" w:lineRule="auto"/>
        <w:ind w:firstLine="708"/>
        <w:jc w:val="both"/>
        <w:rPr>
          <w:rStyle w:val="Bez"/>
          <w:rFonts w:ascii="Arial" w:cs="Arial" w:hAnsi="Arial" w:eastAsia="Arial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>Po zavr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 xml:space="preserve">etku savjetovanja biti 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e objavljeno Izvje</w:t>
      </w:r>
      <w:r>
        <w:rPr>
          <w:rStyle w:val="Bez"/>
          <w:rFonts w:ascii="Arial" w:hAnsi="Arial" w:hint="default"/>
          <w:sz w:val="24"/>
          <w:szCs w:val="24"/>
          <w:rtl w:val="0"/>
        </w:rPr>
        <w:t>šć</w:t>
      </w:r>
      <w:r>
        <w:rPr>
          <w:rStyle w:val="Bez"/>
          <w:rFonts w:ascii="Arial" w:hAnsi="Arial"/>
          <w:sz w:val="24"/>
          <w:szCs w:val="24"/>
          <w:rtl w:val="0"/>
        </w:rPr>
        <w:t xml:space="preserve">e o provedenom savjetovanju. </w:t>
      </w:r>
    </w:p>
    <w:p>
      <w:pPr>
        <w:pStyle w:val="Tijelo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 xml:space="preserve">O usvajanju Prijedloga Odluke </w:t>
      </w:r>
      <w:r>
        <w:rPr>
          <w:rStyle w:val="Hyperlink.0"/>
          <w:rtl w:val="0"/>
        </w:rPr>
        <w:t xml:space="preserve">o izmjeni Odluke o izboru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lanova vije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a mjesnih odbora na podru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ju Vinodolske op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ine</w:t>
      </w:r>
      <w:r>
        <w:rPr>
          <w:rStyle w:val="Bez"/>
          <w:rFonts w:ascii="Arial" w:hAnsi="Arial"/>
          <w:b w:val="1"/>
          <w:bCs w:val="1"/>
          <w:kern w:val="2"/>
          <w:sz w:val="24"/>
          <w:szCs w:val="24"/>
          <w:rtl w:val="0"/>
        </w:rPr>
        <w:t xml:space="preserve"> </w:t>
      </w:r>
      <w:r>
        <w:rPr>
          <w:rStyle w:val="Bez"/>
          <w:rFonts w:ascii="Arial" w:hAnsi="Arial"/>
          <w:sz w:val="24"/>
          <w:szCs w:val="24"/>
          <w:rtl w:val="0"/>
        </w:rPr>
        <w:t xml:space="preserve">raspravljati 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  <w:lang w:val="nl-NL"/>
        </w:rPr>
        <w:t>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insko vije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  <w:lang w:val="nl-NL"/>
        </w:rPr>
        <w:t>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Vinodolske op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ine kao nadle</w:t>
      </w:r>
      <w:r>
        <w:rPr>
          <w:rStyle w:val="Bez"/>
          <w:rFonts w:ascii="Arial" w:hAnsi="Arial" w:hint="default"/>
          <w:sz w:val="24"/>
          <w:szCs w:val="24"/>
          <w:rtl w:val="0"/>
        </w:rPr>
        <w:t>ž</w:t>
      </w:r>
      <w:r>
        <w:rPr>
          <w:rStyle w:val="Bez"/>
          <w:rFonts w:ascii="Arial" w:hAnsi="Arial"/>
          <w:sz w:val="24"/>
          <w:szCs w:val="24"/>
          <w:rtl w:val="0"/>
        </w:rPr>
        <w:t>no predstavni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</w:rPr>
        <w:t xml:space="preserve">ko tijelo. </w:t>
      </w:r>
    </w:p>
    <w:p>
      <w:pPr>
        <w:pStyle w:val="Tijelo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Tijelo"/>
        <w:spacing w:after="0"/>
        <w:ind w:firstLine="708"/>
        <w:jc w:val="both"/>
        <w:rPr>
          <w:rStyle w:val="Bez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Bez"/>
          <w:rFonts w:ascii="Arial" w:cs="Arial" w:hAnsi="Arial" w:eastAsia="Arial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              </w:t>
      </w:r>
      <w:r>
        <w:rPr>
          <w:rStyle w:val="Bez"/>
          <w:rFonts w:ascii="Arial" w:hAnsi="Arial"/>
          <w:sz w:val="24"/>
          <w:szCs w:val="24"/>
          <w:rtl w:val="0"/>
        </w:rPr>
        <w:t>PRO</w:t>
      </w:r>
      <w:r>
        <w:rPr>
          <w:rStyle w:val="Bez"/>
          <w:rFonts w:ascii="Arial" w:hAnsi="Arial" w:hint="default"/>
          <w:sz w:val="24"/>
          <w:szCs w:val="24"/>
          <w:rtl w:val="0"/>
        </w:rPr>
        <w:t>Č</w:t>
      </w:r>
      <w:r>
        <w:rPr>
          <w:rStyle w:val="Bez"/>
          <w:rFonts w:ascii="Arial" w:hAnsi="Arial"/>
          <w:sz w:val="24"/>
          <w:szCs w:val="24"/>
          <w:rtl w:val="0"/>
        </w:rPr>
        <w:t>ELNIK:</w:t>
      </w:r>
    </w:p>
    <w:p>
      <w:pPr>
        <w:pStyle w:val="Tijelo"/>
        <w:spacing w:after="0"/>
        <w:ind w:left="4248" w:firstLine="708"/>
        <w:rPr>
          <w:rStyle w:val="Bez"/>
          <w:rFonts w:ascii="Arial" w:cs="Arial" w:hAnsi="Arial" w:eastAsia="Arial"/>
          <w:sz w:val="24"/>
          <w:szCs w:val="24"/>
        </w:rPr>
      </w:pPr>
      <w:r>
        <w:rPr>
          <w:rStyle w:val="Bez"/>
          <w:rFonts w:ascii="Arial" w:hAnsi="Arial"/>
          <w:sz w:val="24"/>
          <w:szCs w:val="24"/>
          <w:rtl w:val="0"/>
        </w:rPr>
        <w:t xml:space="preserve">                 Miljenko </w:t>
      </w:r>
      <w:r>
        <w:rPr>
          <w:rStyle w:val="Bez"/>
          <w:rFonts w:ascii="Arial" w:hAnsi="Arial" w:hint="default"/>
          <w:sz w:val="24"/>
          <w:szCs w:val="24"/>
          <w:rtl w:val="0"/>
        </w:rPr>
        <w:t>Š</w:t>
      </w:r>
      <w:r>
        <w:rPr>
          <w:rStyle w:val="Bez"/>
          <w:rFonts w:ascii="Arial" w:hAnsi="Arial"/>
          <w:sz w:val="24"/>
          <w:szCs w:val="24"/>
          <w:rtl w:val="0"/>
        </w:rPr>
        <w:t>imi</w:t>
      </w:r>
      <w:r>
        <w:rPr>
          <w:rStyle w:val="Bez"/>
          <w:rFonts w:ascii="Arial" w:hAnsi="Arial" w:hint="default"/>
          <w:sz w:val="24"/>
          <w:szCs w:val="24"/>
          <w:rtl w:val="0"/>
        </w:rPr>
        <w:t>ć</w:t>
      </w:r>
      <w:r>
        <w:rPr>
          <w:rStyle w:val="Bez"/>
          <w:rFonts w:ascii="Arial" w:hAnsi="Arial"/>
          <w:sz w:val="24"/>
          <w:szCs w:val="24"/>
          <w:rtl w:val="0"/>
        </w:rPr>
        <w:t>, v.r.</w:t>
      </w:r>
    </w:p>
    <w:p>
      <w:pPr>
        <w:pStyle w:val="Tijelo"/>
        <w:spacing w:after="160" w:line="259" w:lineRule="auto"/>
        <w:jc w:val="both"/>
        <w:rPr>
          <w:rStyle w:val="Bez"/>
          <w:rFonts w:ascii="Arial" w:cs="Arial" w:hAnsi="Arial" w:eastAsia="Arial"/>
          <w:sz w:val="24"/>
          <w:szCs w:val="24"/>
        </w:rPr>
      </w:pPr>
    </w:p>
    <w:p>
      <w:pPr>
        <w:pStyle w:val="Tijelo"/>
        <w:spacing w:after="160" w:line="259" w:lineRule="auto"/>
        <w:jc w:val="both"/>
        <w:rPr>
          <w:rStyle w:val="Bez"/>
          <w:rFonts w:ascii="Arial" w:cs="Arial" w:hAnsi="Arial" w:eastAsia="Arial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  <w:sz w:val="24"/>
          <w:szCs w:val="24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  <w:r>
        <w:rPr>
          <w:rStyle w:val="Bez"/>
          <w:rFonts w:ascii="Arial" w:cs="Arial" w:hAnsi="Arial" w:eastAsia="Arial"/>
          <w:kern w:val="2"/>
          <w:rtl w:val="0"/>
        </w:rPr>
        <w:tab/>
        <w:t>U privitku:</w:t>
      </w: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</w:p>
    <w:p>
      <w:pPr>
        <w:pStyle w:val="Tijelo"/>
        <w:suppressAutoHyphens w:val="1"/>
        <w:spacing w:after="0" w:line="240" w:lineRule="auto"/>
        <w:jc w:val="both"/>
        <w:rPr>
          <w:rStyle w:val="Bez"/>
          <w:rFonts w:ascii="Arial" w:cs="Arial" w:hAnsi="Arial" w:eastAsia="Arial"/>
          <w:kern w:val="2"/>
        </w:rPr>
      </w:pPr>
      <w:r>
        <w:rPr>
          <w:rStyle w:val="Bez"/>
          <w:rFonts w:ascii="Arial" w:cs="Arial" w:hAnsi="Arial" w:eastAsia="Arial"/>
          <w:kern w:val="2"/>
          <w:rtl w:val="0"/>
        </w:rPr>
        <w:tab/>
        <w:t xml:space="preserve">- Nacrt prijedloga </w:t>
      </w:r>
      <w:r>
        <w:rPr>
          <w:rStyle w:val="Bez"/>
          <w:rFonts w:ascii="Arial" w:hAnsi="Arial"/>
          <w:rtl w:val="0"/>
        </w:rPr>
        <w:t xml:space="preserve">Odluke </w:t>
      </w:r>
      <w:r>
        <w:rPr>
          <w:rStyle w:val="Bez"/>
          <w:rFonts w:ascii="Arial" w:hAnsi="Arial"/>
          <w:kern w:val="2"/>
          <w:rtl w:val="0"/>
        </w:rPr>
        <w:t xml:space="preserve">o izmjeni Odluke o izboru </w:t>
      </w:r>
      <w:r>
        <w:rPr>
          <w:rStyle w:val="Bez"/>
          <w:rFonts w:ascii="Arial" w:hAnsi="Arial" w:hint="default"/>
          <w:kern w:val="2"/>
          <w:rtl w:val="0"/>
        </w:rPr>
        <w:t>č</w:t>
      </w:r>
      <w:r>
        <w:rPr>
          <w:rStyle w:val="Bez"/>
          <w:rFonts w:ascii="Arial" w:hAnsi="Arial"/>
          <w:kern w:val="2"/>
          <w:rtl w:val="0"/>
        </w:rPr>
        <w:t>lanova vije</w:t>
      </w:r>
      <w:r>
        <w:rPr>
          <w:rStyle w:val="Bez"/>
          <w:rFonts w:ascii="Arial" w:hAnsi="Arial" w:hint="default"/>
          <w:kern w:val="2"/>
          <w:rtl w:val="0"/>
        </w:rPr>
        <w:t>ć</w:t>
      </w:r>
      <w:r>
        <w:rPr>
          <w:rStyle w:val="Bez"/>
          <w:rFonts w:ascii="Arial" w:hAnsi="Arial"/>
          <w:kern w:val="2"/>
          <w:rtl w:val="0"/>
        </w:rPr>
        <w:t>a mjesnih odbora na podru</w:t>
      </w:r>
      <w:r>
        <w:rPr>
          <w:rStyle w:val="Bez"/>
          <w:rFonts w:ascii="Arial" w:hAnsi="Arial" w:hint="default"/>
          <w:kern w:val="2"/>
          <w:rtl w:val="0"/>
        </w:rPr>
        <w:t>č</w:t>
      </w:r>
      <w:r>
        <w:rPr>
          <w:rStyle w:val="Bez"/>
          <w:rFonts w:ascii="Arial" w:hAnsi="Arial"/>
          <w:kern w:val="2"/>
          <w:rtl w:val="0"/>
        </w:rPr>
        <w:t>ju Vinodolske op</w:t>
      </w:r>
      <w:r>
        <w:rPr>
          <w:rStyle w:val="Bez"/>
          <w:rFonts w:ascii="Arial" w:hAnsi="Arial" w:hint="default"/>
          <w:kern w:val="2"/>
          <w:rtl w:val="0"/>
        </w:rPr>
        <w:t>ć</w:t>
      </w:r>
      <w:r>
        <w:rPr>
          <w:rStyle w:val="Bez"/>
          <w:rFonts w:ascii="Arial" w:hAnsi="Arial"/>
          <w:kern w:val="2"/>
          <w:rtl w:val="0"/>
        </w:rPr>
        <w:t>ine</w:t>
      </w:r>
    </w:p>
    <w:p>
      <w:pPr>
        <w:pStyle w:val="Tijelo"/>
        <w:suppressAutoHyphens w:val="1"/>
        <w:spacing w:after="0" w:line="240" w:lineRule="auto"/>
        <w:jc w:val="both"/>
      </w:pPr>
      <w:r>
        <w:rPr>
          <w:rStyle w:val="Bez"/>
          <w:rFonts w:ascii="Arial" w:cs="Arial" w:hAnsi="Arial" w:eastAsia="Arial"/>
          <w:kern w:val="2"/>
          <w:rtl w:val="0"/>
          <w:lang w:val="ru-RU"/>
        </w:rPr>
        <w:tab/>
        <w:t xml:space="preserve">- </w:t>
      </w:r>
      <w:r>
        <w:rPr>
          <w:rStyle w:val="Bez"/>
          <w:rFonts w:ascii="Arial" w:hAnsi="Arial"/>
          <w:rtl w:val="0"/>
        </w:rPr>
        <w:t>Obrazac sudjelovanja u javnom savjetovanju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rani stil 1"/>
  </w:abstractNum>
  <w:abstractNum w:abstractNumId="1">
    <w:multiLevelType w:val="hybridMultilevel"/>
    <w:styleLink w:val="Importirani stil 1"/>
    <w:lvl w:ilvl="0">
      <w:start w:val="1"/>
      <w:numFmt w:val="bullet"/>
      <w:suff w:val="tab"/>
      <w:lvlText w:val="-"/>
      <w:lvlJc w:val="left"/>
      <w:pPr>
        <w:ind w:left="106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irani stil 1">
    <w:name w:val="Importirani stil 1"/>
    <w:pPr>
      <w:numPr>
        <w:numId w:val="1"/>
      </w:numPr>
    </w:pPr>
  </w:style>
  <w:style w:type="character" w:styleId="Bez">
    <w:name w:val="Bez"/>
  </w:style>
  <w:style w:type="character" w:styleId="Hyperlink.0">
    <w:name w:val="Hyperlink.0"/>
    <w:basedOn w:val="Bez"/>
    <w:next w:val="Hyperlink.0"/>
    <w:rPr>
      <w:rFonts w:ascii="Arial" w:cs="Arial" w:hAnsi="Arial" w:eastAsia="Arial"/>
      <w:kern w:val="2"/>
      <w:sz w:val="24"/>
      <w:szCs w:val="24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