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"/>
        <w:rPr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1042054</wp:posOffset>
            </wp:positionH>
            <wp:positionV relativeFrom="line">
              <wp:posOffset>-274955</wp:posOffset>
            </wp:positionV>
            <wp:extent cx="381000" cy="476250"/>
            <wp:effectExtent l="0" t="0" r="0" b="0"/>
            <wp:wrapNone/>
            <wp:docPr id="1073741825" name="officeArt object" descr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 2" descr="Slika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jelo"/>
        <w:spacing w:after="0"/>
        <w:ind w:firstLine="708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</w:rPr>
        <w:t xml:space="preserve"> REPUBLIKA HRVATSKA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kern w:val="1"/>
          <w:sz w:val="24"/>
          <w:szCs w:val="24"/>
          <w:rtl w:val="0"/>
        </w:rPr>
        <w:t xml:space="preserve">PRIMORSKO-GORANSKA </w:t>
      </w:r>
      <w:r>
        <w:rPr>
          <w:rFonts w:ascii="Arial" w:hAnsi="Arial" w:hint="default"/>
          <w:kern w:val="1"/>
          <w:sz w:val="24"/>
          <w:szCs w:val="24"/>
          <w:rtl w:val="0"/>
        </w:rPr>
        <w:t>Ž</w:t>
      </w:r>
      <w:r>
        <w:rPr>
          <w:rFonts w:ascii="Arial" w:hAnsi="Arial"/>
          <w:kern w:val="1"/>
          <w:sz w:val="24"/>
          <w:szCs w:val="24"/>
          <w:rtl w:val="0"/>
        </w:rPr>
        <w:t>UPANIJA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kern w:val="1"/>
          <w:sz w:val="24"/>
          <w:szCs w:val="24"/>
          <w:rtl w:val="0"/>
        </w:rPr>
        <w:t xml:space="preserve">     OP</w:t>
      </w:r>
      <w:r>
        <w:rPr>
          <w:rFonts w:ascii="Arial" w:hAnsi="Arial" w:hint="default"/>
          <w:kern w:val="1"/>
          <w:sz w:val="24"/>
          <w:szCs w:val="24"/>
          <w:rtl w:val="0"/>
        </w:rPr>
        <w:t>Ć</w:t>
      </w:r>
      <w:r>
        <w:rPr>
          <w:rFonts w:ascii="Arial" w:hAnsi="Arial"/>
          <w:kern w:val="1"/>
          <w:sz w:val="24"/>
          <w:szCs w:val="24"/>
          <w:rtl w:val="0"/>
        </w:rPr>
        <w:t>INA VINODOLSKA OP</w:t>
      </w:r>
      <w:r>
        <w:rPr>
          <w:rFonts w:ascii="Arial" w:hAnsi="Arial" w:hint="default"/>
          <w:kern w:val="1"/>
          <w:sz w:val="24"/>
          <w:szCs w:val="24"/>
          <w:rtl w:val="0"/>
        </w:rPr>
        <w:t>Ć</w:t>
      </w:r>
      <w:r>
        <w:rPr>
          <w:rFonts w:ascii="Arial" w:hAnsi="Arial"/>
          <w:kern w:val="1"/>
          <w:sz w:val="24"/>
          <w:szCs w:val="24"/>
          <w:rtl w:val="0"/>
        </w:rPr>
        <w:t>INA</w:t>
      </w:r>
    </w:p>
    <w:p>
      <w:pPr>
        <w:pStyle w:val="Tijelo"/>
        <w:spacing w:after="0"/>
        <w:ind w:left="708" w:firstLine="0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</w:rPr>
        <w:t xml:space="preserve"> Jedinstveni upravni odjel</w:t>
      </w:r>
    </w:p>
    <w:p>
      <w:pPr>
        <w:pStyle w:val="Tijelo"/>
        <w:spacing w:after="0"/>
        <w:ind w:firstLine="708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KLASA: </w:t>
      </w:r>
      <w:r>
        <w:rPr>
          <w:rFonts w:ascii="Arial" w:hAnsi="Arial"/>
          <w:sz w:val="24"/>
          <w:szCs w:val="24"/>
          <w:rtl w:val="0"/>
        </w:rPr>
        <w:t>013-01/26-01/2</w:t>
      </w:r>
    </w:p>
    <w:p>
      <w:pPr>
        <w:pStyle w:val="Tijelo"/>
        <w:spacing w:after="0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</w:rPr>
        <w:t>URBROJ:</w:t>
      </w:r>
      <w:r>
        <w:rPr>
          <w:rFonts w:ascii="Arial" w:hAnsi="Arial"/>
          <w:sz w:val="24"/>
          <w:szCs w:val="24"/>
          <w:rtl w:val="0"/>
        </w:rPr>
        <w:t xml:space="preserve"> 2170-34-01-26-</w:t>
      </w:r>
      <w:r>
        <w:rPr>
          <w:rFonts w:ascii="Arial" w:hAnsi="Arial"/>
          <w:sz w:val="24"/>
          <w:szCs w:val="24"/>
          <w:rtl w:val="0"/>
        </w:rPr>
        <w:t>1</w:t>
      </w:r>
    </w:p>
    <w:p>
      <w:pPr>
        <w:pStyle w:val="Tijelo"/>
        <w:spacing w:after="0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0" w:line="240" w:lineRule="auto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Bribir, 16. velja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 xml:space="preserve">e 2026. </w:t>
      </w:r>
    </w:p>
    <w:p>
      <w:pPr>
        <w:pStyle w:val="Tijelo"/>
        <w:spacing w:after="6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6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60" w:line="240" w:lineRule="aut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Jedinstveni upravni odjel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 xml:space="preserve">ine, na temelju odredbe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lanka 11. stavka 2. Zakona o pravu na pristup informacijama (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Narodne novine" broj 25/13, 85/15 i 69/22), objavljuje</w:t>
      </w:r>
    </w:p>
    <w:p>
      <w:pPr>
        <w:pStyle w:val="Tijelo"/>
        <w:spacing w:after="6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6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SAVJETOVANJE SA ZAINTERESIRANOM JAVNO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ŠĆ</w:t>
      </w:r>
      <w:r>
        <w:rPr>
          <w:rFonts w:ascii="Arial" w:hAnsi="Arial"/>
          <w:b w:val="1"/>
          <w:bCs w:val="1"/>
          <w:sz w:val="24"/>
          <w:szCs w:val="24"/>
          <w:rtl w:val="0"/>
        </w:rPr>
        <w:t>U</w:t>
      </w:r>
    </w:p>
    <w:p>
      <w:pPr>
        <w:pStyle w:val="Normal (Web)"/>
        <w:spacing w:before="0" w:after="0"/>
        <w:ind w:left="708" w:hanging="708"/>
        <w:jc w:val="center"/>
        <w:rPr>
          <w:rFonts w:ascii="Arial" w:cs="Arial" w:hAnsi="Arial" w:eastAsia="Arial"/>
          <w:b w:val="1"/>
          <w:bCs w:val="1"/>
          <w:kern w:val="2"/>
        </w:rPr>
      </w:pPr>
    </w:p>
    <w:p>
      <w:pPr>
        <w:pStyle w:val="Tijelo"/>
        <w:ind w:firstLine="708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kern w:val="2"/>
          <w:sz w:val="24"/>
          <w:szCs w:val="24"/>
          <w:rtl w:val="0"/>
          <w:lang w:val="en-US"/>
        </w:rPr>
        <w:t xml:space="preserve">PREDMET: </w:t>
      </w:r>
      <w:r>
        <w:rPr>
          <w:rFonts w:ascii="Arial" w:hAnsi="Arial"/>
          <w:b w:val="1"/>
          <w:bCs w:val="1"/>
          <w:sz w:val="24"/>
          <w:szCs w:val="24"/>
          <w:rtl w:val="0"/>
        </w:rPr>
        <w:t>I. Izmjene i dopune Prora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una Op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ć</w:t>
      </w:r>
      <w:r>
        <w:rPr>
          <w:rFonts w:ascii="Arial" w:hAnsi="Arial"/>
          <w:b w:val="1"/>
          <w:bCs w:val="1"/>
          <w:sz w:val="24"/>
          <w:szCs w:val="24"/>
          <w:rtl w:val="0"/>
        </w:rPr>
        <w:t>ine Vinodolske op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ć</w:t>
      </w:r>
      <w:r>
        <w:rPr>
          <w:rFonts w:ascii="Arial" w:hAnsi="Arial"/>
          <w:b w:val="1"/>
          <w:bCs w:val="1"/>
          <w:sz w:val="24"/>
          <w:szCs w:val="24"/>
          <w:rtl w:val="0"/>
        </w:rPr>
        <w:t>ine za 2026. godinu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0"/>
          <w:bCs w:val="0"/>
          <w:i w:val="1"/>
          <w:iCs w:val="1"/>
          <w:kern w:val="2"/>
          <w:sz w:val="24"/>
          <w:szCs w:val="24"/>
          <w:rtl w:val="0"/>
        </w:rPr>
        <w:t>Nacrt prijedloga za savjetovanje s javno</w:t>
      </w:r>
      <w:r>
        <w:rPr>
          <w:rFonts w:ascii="Arial" w:hAnsi="Arial" w:hint="default"/>
          <w:b w:val="0"/>
          <w:bCs w:val="0"/>
          <w:i w:val="1"/>
          <w:iCs w:val="1"/>
          <w:kern w:val="2"/>
          <w:sz w:val="24"/>
          <w:szCs w:val="24"/>
          <w:rtl w:val="0"/>
        </w:rPr>
        <w:t>šć</w:t>
      </w:r>
      <w:r>
        <w:rPr>
          <w:rFonts w:ascii="Arial" w:hAnsi="Arial"/>
          <w:b w:val="0"/>
          <w:bCs w:val="0"/>
          <w:i w:val="1"/>
          <w:iCs w:val="1"/>
          <w:kern w:val="2"/>
          <w:sz w:val="24"/>
          <w:szCs w:val="24"/>
          <w:rtl w:val="0"/>
        </w:rPr>
        <w:t xml:space="preserve">u </w:t>
      </w:r>
    </w:p>
    <w:p>
      <w:pPr>
        <w:pStyle w:val="List Paragraph"/>
        <w:ind w:left="1068" w:firstLine="0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widowControl w:val="0"/>
        <w:tabs>
          <w:tab w:val="left" w:pos="622"/>
          <w:tab w:val="left" w:pos="1560"/>
        </w:tabs>
        <w:suppressAutoHyphens w:val="1"/>
        <w:spacing w:after="0" w:line="240" w:lineRule="auto"/>
        <w:ind w:left="2325" w:firstLine="0"/>
        <w:rPr>
          <w:rFonts w:ascii="Arial" w:cs="Arial" w:hAnsi="Arial" w:eastAsia="Arial"/>
          <w:i w:val="1"/>
          <w:iCs w:val="1"/>
          <w:kern w:val="2"/>
          <w:sz w:val="24"/>
          <w:szCs w:val="24"/>
        </w:rPr>
      </w:pPr>
    </w:p>
    <w:p>
      <w:pPr>
        <w:pStyle w:val="Tijelo"/>
        <w:spacing w:after="0" w:line="240" w:lineRule="auto"/>
        <w:ind w:firstLine="708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Pravni temelj</w:t>
      </w:r>
    </w:p>
    <w:p>
      <w:pPr>
        <w:pStyle w:val="Tijelo"/>
        <w:spacing w:after="0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sz w:val="24"/>
          <w:szCs w:val="24"/>
          <w:rtl w:val="0"/>
        </w:rPr>
        <w:t>ravni temelj za dono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enje I. Izmjena i dopuna Prora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  <w:lang w:val="it-IT"/>
        </w:rPr>
        <w:t>una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za 2026. godinu</w:t>
      </w:r>
      <w:r>
        <w:rPr>
          <w:rFonts w:ascii="Arial" w:hAnsi="Arial"/>
          <w:b w:val="1"/>
          <w:bCs w:val="1"/>
          <w:kern w:val="2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sadr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an je u odredbama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 xml:space="preserve">lanaka 40.,41., 42. i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lanka 45. Zakona o Prora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unu (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Narodne novine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 xml:space="preserve">broj: 144/21.) i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lanaka 48. i 108. Statuta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  <w:lang w:val="de-DE"/>
        </w:rPr>
        <w:t>ine (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Slu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bene novine Primorsko-goranske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upanije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>broj: 40/09., 15/13., 30/13.-pro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>šć</w:t>
      </w:r>
      <w:r>
        <w:rPr>
          <w:rFonts w:ascii="Arial" w:hAnsi="Arial"/>
          <w:sz w:val="24"/>
          <w:szCs w:val="24"/>
          <w:rtl w:val="0"/>
        </w:rPr>
        <w:t>eni tekst, 7/18., 2/19., 13/20., 41/20.-pro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>šć</w:t>
      </w:r>
      <w:r>
        <w:rPr>
          <w:rFonts w:ascii="Arial" w:hAnsi="Arial"/>
          <w:sz w:val="24"/>
          <w:szCs w:val="24"/>
          <w:rtl w:val="0"/>
        </w:rPr>
        <w:t>eni tekst, 8/21.).</w:t>
      </w:r>
    </w:p>
    <w:p>
      <w:pPr>
        <w:pStyle w:val="Tijelo"/>
        <w:spacing w:after="0"/>
        <w:ind w:firstLine="708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b w:val="1"/>
          <w:bCs w:val="1"/>
          <w:sz w:val="24"/>
          <w:szCs w:val="24"/>
          <w:rtl w:val="0"/>
        </w:rPr>
        <w:t>Obrazlo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enje</w:t>
        <w:tab/>
        <w:tab/>
        <w:tab/>
      </w:r>
    </w:p>
    <w:p>
      <w:pPr>
        <w:pStyle w:val="Tijel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Ukupni planirani iznosi prihoda i rashoda od 5.874.930,00 EUR ostaju nepromijenjeni.</w:t>
      </w:r>
    </w:p>
    <w:p>
      <w:pPr>
        <w:pStyle w:val="Tijel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Promjena je unutar Razdjela 002-Jedinstveni upravni odjel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Glava 00202 Financije i prora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un i Glava 00206- Zdravstvo i socijalna za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tita.</w:t>
      </w:r>
    </w:p>
    <w:p>
      <w:pPr>
        <w:pStyle w:val="Tijel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Pozicija prora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 xml:space="preserve">una 49 konto 32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 xml:space="preserve">financijski rashodi umanjuju se za 10.000,00 EUR i stvara se nova pozicija 54.1 konto 38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kapitalne donacije neprofitnim organizacijama koja se pove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ava za 10.000,00 EUR.</w:t>
      </w:r>
    </w:p>
    <w:p>
      <w:pPr>
        <w:pStyle w:val="Tijel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Ova promjena je nu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na radi transparentnosti sufinanciranja nabavke kombi vozila za  invalide Hvidr-a u prora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unskoj 2026.godini.</w:t>
      </w:r>
    </w:p>
    <w:p>
      <w:pPr>
        <w:pStyle w:val="Tijelo"/>
        <w:spacing w:after="0" w:line="240" w:lineRule="auto"/>
        <w:ind w:firstLine="720"/>
        <w:jc w:val="both"/>
        <w:rPr>
          <w:rStyle w:val="Hyperlink.0"/>
        </w:rPr>
      </w:pP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/>
          <w:kern w:val="2"/>
          <w:sz w:val="24"/>
          <w:szCs w:val="24"/>
          <w:rtl w:val="0"/>
        </w:rPr>
        <w:t xml:space="preserve">emeljem 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lanka 11. Zakona o pravu na pristup informacijama (</w:t>
      </w:r>
      <w:r>
        <w:rPr>
          <w:rFonts w:ascii="Arial" w:hAnsi="Arial" w:hint="default"/>
          <w:kern w:val="2"/>
          <w:sz w:val="24"/>
          <w:szCs w:val="24"/>
          <w:rtl w:val="0"/>
        </w:rPr>
        <w:t>„</w:t>
      </w:r>
      <w:r>
        <w:rPr>
          <w:rFonts w:ascii="Arial" w:hAnsi="Arial"/>
          <w:kern w:val="2"/>
          <w:sz w:val="24"/>
          <w:szCs w:val="24"/>
          <w:rtl w:val="0"/>
        </w:rPr>
        <w:t>Narodne novine</w:t>
      </w:r>
      <w:r>
        <w:rPr>
          <w:rFonts w:ascii="Arial" w:hAnsi="Arial" w:hint="default"/>
          <w:kern w:val="2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kern w:val="2"/>
          <w:sz w:val="24"/>
          <w:szCs w:val="24"/>
          <w:rtl w:val="0"/>
        </w:rPr>
        <w:t xml:space="preserve">broj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"https://www.zakon.hr/cms.htm?id=12099"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25/13</w:t>
      </w:r>
      <w:r>
        <w:rPr/>
        <w:fldChar w:fldCharType="end" w:fldLock="0"/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"https://www.zakon.hr/cms.htm?id=12101"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85/15</w:t>
      </w:r>
      <w:r>
        <w:rPr/>
        <w:fldChar w:fldCharType="end" w:fldLock="0"/>
      </w:r>
      <w:r>
        <w:rPr>
          <w:rStyle w:val="Hyperlink.0"/>
          <w:rtl w:val="0"/>
        </w:rPr>
        <w:t xml:space="preserve"> i</w:t>
      </w:r>
      <w:r>
        <w:rPr>
          <w:rStyle w:val="Hyperlink.0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"https://www.zakon.hr/cms.htm?id=52735"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69/22</w:t>
      </w:r>
      <w:r>
        <w:rPr/>
        <w:fldChar w:fldCharType="end" w:fldLock="0"/>
      </w:r>
      <w:r>
        <w:rPr>
          <w:rStyle w:val="Hyperlink.0"/>
          <w:rtl w:val="0"/>
        </w:rPr>
        <w:t>) jedinice lokalne samouprave du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ne su provoditi savjetovanje s javno</w:t>
      </w:r>
      <w:r>
        <w:rPr>
          <w:rStyle w:val="Hyperlink.0"/>
          <w:rtl w:val="0"/>
        </w:rPr>
        <w:t>šć</w:t>
      </w:r>
      <w:r>
        <w:rPr>
          <w:rStyle w:val="Hyperlink.0"/>
          <w:rtl w:val="0"/>
        </w:rPr>
        <w:t>u pri dono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enju op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ih akata odnosno drugih strate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kih ili planskih dokumenata kad se njima utje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pt-PT"/>
        </w:rPr>
        <w:t>e na interes gra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>ana i pravnih osoba.</w:t>
      </w:r>
    </w:p>
    <w:p>
      <w:pPr>
        <w:pStyle w:val="Tijelo"/>
        <w:spacing w:after="0" w:line="240" w:lineRule="auto"/>
        <w:ind w:firstLine="720"/>
        <w:jc w:val="both"/>
        <w:rPr>
          <w:rStyle w:val="Bez"/>
          <w:rFonts w:ascii="Arial" w:cs="Arial" w:hAnsi="Arial" w:eastAsia="Arial"/>
          <w:outline w:val="0"/>
          <w:color w:val="ee0000"/>
          <w:sz w:val="24"/>
          <w:szCs w:val="24"/>
          <w:u w:color="ee0000"/>
          <w14:textFill>
            <w14:solidFill>
              <w14:srgbClr w14:val="EE0000"/>
            </w14:solidFill>
          </w14:textFill>
        </w:rPr>
      </w:pPr>
    </w:p>
    <w:p>
      <w:pPr>
        <w:pStyle w:val="Tijelo"/>
        <w:suppressAutoHyphens w:val="1"/>
        <w:spacing w:after="240" w:line="259" w:lineRule="auto"/>
        <w:ind w:firstLine="708"/>
        <w:jc w:val="both"/>
        <w:rPr>
          <w:rStyle w:val="Hyperlink.0"/>
        </w:rPr>
      </w:pPr>
      <w:r>
        <w:rPr>
          <w:rStyle w:val="Hyperlink.0"/>
          <w:rtl w:val="0"/>
        </w:rPr>
        <w:t>Na taj se 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in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eli upoznati javnost sa predlo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enim Nacrtom </w:t>
      </w:r>
      <w:r>
        <w:rPr>
          <w:rStyle w:val="Bez"/>
          <w:rFonts w:ascii="Arial" w:hAnsi="Arial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prijedloga </w:t>
      </w:r>
      <w:r>
        <w:rPr>
          <w:rStyle w:val="Bez"/>
          <w:rFonts w:ascii="Arial" w:hAnsi="Arial"/>
          <w:sz w:val="24"/>
          <w:szCs w:val="24"/>
          <w:rtl w:val="0"/>
        </w:rPr>
        <w:t>I. Izmjena i dopuna Prora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  <w:lang w:val="it-IT"/>
        </w:rPr>
        <w:t>una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Vinodolske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 xml:space="preserve">ine za 2026. godinu </w:t>
      </w:r>
      <w:r>
        <w:rPr>
          <w:rStyle w:val="Hyperlink.0"/>
          <w:rtl w:val="0"/>
        </w:rPr>
        <w:t>i pribaviti primjedbe, prijedloge i/ili mi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ljenja zainteresirane javnosti, kako bi predlo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eno, ukoliko je zakonito i stru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 utemeljeno, bilo prihva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eno od strane donositelja istog i u kona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nosti ugra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 xml:space="preserve">eno u odredbe </w:t>
      </w:r>
      <w:r>
        <w:rPr>
          <w:rStyle w:val="Bez"/>
          <w:rFonts w:ascii="Arial" w:hAnsi="Arial"/>
          <w:sz w:val="24"/>
          <w:szCs w:val="24"/>
          <w:rtl w:val="0"/>
        </w:rPr>
        <w:t>I. Izmjena i dopuna Prora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  <w:lang w:val="it-IT"/>
        </w:rPr>
        <w:t>una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Vinodolske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za 2026. godinu.</w:t>
      </w:r>
    </w:p>
    <w:p>
      <w:pPr>
        <w:pStyle w:val="Tijelo"/>
        <w:suppressAutoHyphens w:val="1"/>
        <w:spacing w:after="240" w:line="259" w:lineRule="auto"/>
        <w:ind w:firstLine="708"/>
        <w:jc w:val="both"/>
        <w:rPr>
          <w:rStyle w:val="Hyperlink.0"/>
        </w:rPr>
      </w:pPr>
      <w:r>
        <w:rPr>
          <w:rStyle w:val="Bez"/>
          <w:rFonts w:ascii="Arial" w:hAnsi="Arial"/>
          <w:sz w:val="24"/>
          <w:szCs w:val="24"/>
          <w:rtl w:val="0"/>
        </w:rPr>
        <w:t>Savjetovanje sa zainteresiranom javno</w:t>
      </w:r>
      <w:r>
        <w:rPr>
          <w:rStyle w:val="Bez"/>
          <w:rFonts w:ascii="Arial" w:hAnsi="Arial" w:hint="default"/>
          <w:sz w:val="24"/>
          <w:szCs w:val="24"/>
          <w:rtl w:val="0"/>
        </w:rPr>
        <w:t>šć</w:t>
      </w:r>
      <w:r>
        <w:rPr>
          <w:rStyle w:val="Bez"/>
          <w:rFonts w:ascii="Arial" w:hAnsi="Arial"/>
          <w:sz w:val="24"/>
          <w:szCs w:val="24"/>
          <w:rtl w:val="0"/>
        </w:rPr>
        <w:t xml:space="preserve">u provest 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 xml:space="preserve">e se u trajanju </w:t>
      </w:r>
      <w:r>
        <w:rPr>
          <w:rStyle w:val="Bez"/>
          <w:rFonts w:ascii="Arial" w:hAnsi="Arial"/>
          <w:b w:val="1"/>
          <w:bCs w:val="1"/>
          <w:sz w:val="24"/>
          <w:szCs w:val="24"/>
          <w:rtl w:val="0"/>
        </w:rPr>
        <w:t>od 16. velja</w:t>
      </w:r>
      <w:r>
        <w:rPr>
          <w:rStyle w:val="Bez"/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Style w:val="Bez"/>
          <w:rFonts w:ascii="Arial" w:hAnsi="Arial"/>
          <w:b w:val="1"/>
          <w:bCs w:val="1"/>
          <w:sz w:val="24"/>
          <w:szCs w:val="24"/>
          <w:rtl w:val="0"/>
        </w:rPr>
        <w:t>e do 16. o</w:t>
      </w:r>
      <w:r>
        <w:rPr>
          <w:rStyle w:val="Bez"/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Style w:val="Bez"/>
          <w:rFonts w:ascii="Arial" w:hAnsi="Arial"/>
          <w:b w:val="1"/>
          <w:bCs w:val="1"/>
          <w:sz w:val="24"/>
          <w:szCs w:val="24"/>
          <w:rtl w:val="0"/>
        </w:rPr>
        <w:t>ujka 2026. godine</w:t>
      </w:r>
      <w:r>
        <w:rPr>
          <w:rStyle w:val="Bez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Tijelo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Pozivamo Vas da svoje primjedbe, prijedloge i/ili mi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>ljenja na Nacrt prijedloga I. Izmjena i dopuna Prora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  <w:lang w:val="it-IT"/>
        </w:rPr>
        <w:t>una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Vinodolske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za 2026. godinu</w:t>
      </w:r>
      <w:r>
        <w:rPr>
          <w:rStyle w:val="Hyperlink.0"/>
          <w:rtl w:val="0"/>
        </w:rPr>
        <w:t xml:space="preserve"> </w:t>
      </w:r>
      <w:r>
        <w:rPr>
          <w:rStyle w:val="Bez"/>
          <w:rFonts w:ascii="Arial" w:hAnsi="Arial"/>
          <w:sz w:val="24"/>
          <w:szCs w:val="24"/>
          <w:rtl w:val="0"/>
        </w:rPr>
        <w:t>dostavite na adresu elektroni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</w:rPr>
        <w:t>ke po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te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"mailto:ana.tomasek@vinodol.hr"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ana.tomasek@vinodol.hr</w:t>
      </w:r>
      <w:r>
        <w:rPr/>
        <w:fldChar w:fldCharType="end" w:fldLock="0"/>
      </w:r>
      <w:r>
        <w:rPr>
          <w:rStyle w:val="Bez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Tijelo"/>
        <w:spacing w:after="240" w:line="259" w:lineRule="auto"/>
        <w:ind w:firstLine="708"/>
        <w:jc w:val="both"/>
        <w:rPr>
          <w:rStyle w:val="Bez"/>
          <w:rFonts w:ascii="Arial" w:cs="Arial" w:hAnsi="Arial" w:eastAsia="Arial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Primjedbe, prijedlozi i/ili mi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ljenja za vrijeme trajanja javne rasprave i savjetovanja mogu se uputiti putem obrasca. </w:t>
      </w:r>
    </w:p>
    <w:p>
      <w:pPr>
        <w:pStyle w:val="Tijelo"/>
        <w:spacing w:after="240" w:line="259" w:lineRule="auto"/>
        <w:ind w:firstLine="708"/>
        <w:jc w:val="both"/>
        <w:rPr>
          <w:rStyle w:val="Bez"/>
          <w:rFonts w:ascii="Arial" w:cs="Arial" w:hAnsi="Arial" w:eastAsia="Arial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Po zavr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etku savjetovanja biti 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e objavljeno Izvje</w:t>
      </w:r>
      <w:r>
        <w:rPr>
          <w:rStyle w:val="Bez"/>
          <w:rFonts w:ascii="Arial" w:hAnsi="Arial" w:hint="default"/>
          <w:sz w:val="24"/>
          <w:szCs w:val="24"/>
          <w:rtl w:val="0"/>
        </w:rPr>
        <w:t>šć</w:t>
      </w:r>
      <w:r>
        <w:rPr>
          <w:rStyle w:val="Bez"/>
          <w:rFonts w:ascii="Arial" w:hAnsi="Arial"/>
          <w:sz w:val="24"/>
          <w:szCs w:val="24"/>
          <w:rtl w:val="0"/>
        </w:rPr>
        <w:t xml:space="preserve">e o provedenom savjetovanju. </w:t>
      </w:r>
    </w:p>
    <w:p>
      <w:pPr>
        <w:pStyle w:val="Tijelo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O usvajanju Prijedloga I. Izmjena i dopuna Prora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  <w:lang w:val="it-IT"/>
        </w:rPr>
        <w:t>una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Vinodolske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 xml:space="preserve">ine za 2026. godinu raspravljati 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  <w:lang w:val="nl-NL"/>
        </w:rPr>
        <w:t>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insko vije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  <w:lang w:val="nl-NL"/>
        </w:rPr>
        <w:t>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Vinodolske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kao nadle</w:t>
      </w:r>
      <w:r>
        <w:rPr>
          <w:rStyle w:val="Bez"/>
          <w:rFonts w:ascii="Arial" w:hAnsi="Arial" w:hint="default"/>
          <w:sz w:val="24"/>
          <w:szCs w:val="24"/>
          <w:rtl w:val="0"/>
        </w:rPr>
        <w:t>ž</w:t>
      </w:r>
      <w:r>
        <w:rPr>
          <w:rStyle w:val="Bez"/>
          <w:rFonts w:ascii="Arial" w:hAnsi="Arial"/>
          <w:sz w:val="24"/>
          <w:szCs w:val="24"/>
          <w:rtl w:val="0"/>
        </w:rPr>
        <w:t>no predstavni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</w:rPr>
        <w:t xml:space="preserve">ko tijelo. </w:t>
      </w:r>
    </w:p>
    <w:p>
      <w:pPr>
        <w:pStyle w:val="Tijelo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Tijelo"/>
        <w:spacing w:after="0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ez"/>
          <w:rFonts w:ascii="Arial" w:cs="Arial" w:hAnsi="Arial" w:eastAsia="Arial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              </w:t>
      </w:r>
      <w:r>
        <w:rPr>
          <w:rStyle w:val="Bez"/>
          <w:rFonts w:ascii="Arial" w:hAnsi="Arial"/>
          <w:sz w:val="24"/>
          <w:szCs w:val="24"/>
          <w:rtl w:val="0"/>
        </w:rPr>
        <w:t>PRO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</w:rPr>
        <w:t>ELNIK:</w:t>
      </w:r>
    </w:p>
    <w:p>
      <w:pPr>
        <w:pStyle w:val="Tijelo"/>
        <w:spacing w:after="0"/>
        <w:ind w:left="4248" w:firstLine="708"/>
        <w:rPr>
          <w:rStyle w:val="Bez"/>
          <w:rFonts w:ascii="Arial" w:cs="Arial" w:hAnsi="Arial" w:eastAsia="Arial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 xml:space="preserve">                 Miljenko 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>imi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, v.r.</w:t>
      </w:r>
    </w:p>
    <w:p>
      <w:pPr>
        <w:pStyle w:val="Tijelo"/>
        <w:spacing w:after="160" w:line="259" w:lineRule="auto"/>
        <w:jc w:val="both"/>
        <w:rPr>
          <w:rStyle w:val="Bez"/>
          <w:rFonts w:ascii="Arial" w:cs="Arial" w:hAnsi="Arial" w:eastAsia="Arial"/>
          <w:sz w:val="24"/>
          <w:szCs w:val="24"/>
        </w:rPr>
      </w:pPr>
    </w:p>
    <w:p>
      <w:pPr>
        <w:pStyle w:val="Tijelo"/>
        <w:spacing w:after="160" w:line="259" w:lineRule="auto"/>
        <w:jc w:val="both"/>
        <w:rPr>
          <w:rStyle w:val="Bez"/>
          <w:rFonts w:ascii="Arial" w:cs="Arial" w:hAnsi="Arial" w:eastAsia="Arial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  <w:r>
        <w:rPr>
          <w:rStyle w:val="Bez"/>
          <w:rFonts w:ascii="Arial" w:cs="Arial" w:hAnsi="Arial" w:eastAsia="Arial"/>
          <w:kern w:val="2"/>
          <w:rtl w:val="0"/>
        </w:rPr>
        <w:tab/>
        <w:t>U privitku:</w:t>
      </w: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  <w:r>
        <w:rPr>
          <w:rStyle w:val="Bez"/>
          <w:rFonts w:ascii="Arial" w:cs="Arial" w:hAnsi="Arial" w:eastAsia="Arial"/>
          <w:kern w:val="2"/>
          <w:rtl w:val="0"/>
        </w:rPr>
        <w:tab/>
        <w:t xml:space="preserve">- Nacrt prijedloga </w:t>
      </w:r>
      <w:r>
        <w:rPr>
          <w:rStyle w:val="Bez"/>
          <w:rFonts w:ascii="Arial" w:hAnsi="Arial"/>
          <w:rtl w:val="0"/>
        </w:rPr>
        <w:t>I. Izmjena i dopuna Prora</w:t>
      </w:r>
      <w:r>
        <w:rPr>
          <w:rStyle w:val="Bez"/>
          <w:rFonts w:ascii="Arial" w:hAnsi="Arial" w:hint="default"/>
          <w:rtl w:val="0"/>
        </w:rPr>
        <w:t>č</w:t>
      </w:r>
      <w:r>
        <w:rPr>
          <w:rStyle w:val="Bez"/>
          <w:rFonts w:ascii="Arial" w:hAnsi="Arial"/>
          <w:rtl w:val="0"/>
          <w:lang w:val="it-IT"/>
        </w:rPr>
        <w:t>una Op</w:t>
      </w:r>
      <w:r>
        <w:rPr>
          <w:rStyle w:val="Bez"/>
          <w:rFonts w:ascii="Arial" w:hAnsi="Arial" w:hint="default"/>
          <w:rtl w:val="0"/>
        </w:rPr>
        <w:t>ć</w:t>
      </w:r>
      <w:r>
        <w:rPr>
          <w:rStyle w:val="Bez"/>
          <w:rFonts w:ascii="Arial" w:hAnsi="Arial"/>
          <w:rtl w:val="0"/>
        </w:rPr>
        <w:t>ine Vinodolske op</w:t>
      </w:r>
      <w:r>
        <w:rPr>
          <w:rStyle w:val="Bez"/>
          <w:rFonts w:ascii="Arial" w:hAnsi="Arial" w:hint="default"/>
          <w:rtl w:val="0"/>
        </w:rPr>
        <w:t>ć</w:t>
      </w:r>
      <w:r>
        <w:rPr>
          <w:rStyle w:val="Bez"/>
          <w:rFonts w:ascii="Arial" w:hAnsi="Arial"/>
          <w:rtl w:val="0"/>
        </w:rPr>
        <w:t>ine za 2026. godine</w:t>
      </w: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  <w:r>
        <w:rPr>
          <w:rStyle w:val="Bez"/>
          <w:rFonts w:ascii="Arial" w:cs="Arial" w:hAnsi="Arial" w:eastAsia="Arial"/>
          <w:kern w:val="2"/>
          <w:rtl w:val="0"/>
          <w:lang w:val="nl-NL"/>
        </w:rPr>
        <w:tab/>
        <w:t>- Op</w:t>
      </w:r>
      <w:r>
        <w:rPr>
          <w:rStyle w:val="Bez"/>
          <w:rFonts w:ascii="Arial" w:hAnsi="Arial" w:hint="default"/>
          <w:kern w:val="2"/>
          <w:rtl w:val="0"/>
        </w:rPr>
        <w:t>ć</w:t>
      </w:r>
      <w:r>
        <w:rPr>
          <w:rStyle w:val="Bez"/>
          <w:rFonts w:ascii="Arial" w:hAnsi="Arial"/>
          <w:kern w:val="2"/>
          <w:rtl w:val="0"/>
        </w:rPr>
        <w:t>i dio</w:t>
      </w: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  <w:r>
        <w:rPr>
          <w:rStyle w:val="Bez"/>
          <w:rFonts w:ascii="Arial" w:cs="Arial" w:hAnsi="Arial" w:eastAsia="Arial"/>
          <w:kern w:val="2"/>
          <w:rtl w:val="0"/>
        </w:rPr>
        <w:tab/>
        <w:t>- Posebni dio</w:t>
      </w:r>
    </w:p>
    <w:p>
      <w:pPr>
        <w:pStyle w:val="Tijelo"/>
        <w:suppressAutoHyphens w:val="1"/>
        <w:spacing w:after="0" w:line="240" w:lineRule="auto"/>
        <w:jc w:val="both"/>
      </w:pPr>
      <w:r>
        <w:rPr>
          <w:rStyle w:val="Bez"/>
          <w:rFonts w:ascii="Arial" w:cs="Arial" w:hAnsi="Arial" w:eastAsia="Arial"/>
          <w:kern w:val="2"/>
          <w:rtl w:val="0"/>
          <w:lang w:val="ru-RU"/>
        </w:rPr>
        <w:tab/>
        <w:t xml:space="preserve">- </w:t>
      </w:r>
      <w:r>
        <w:rPr>
          <w:rStyle w:val="Bez"/>
          <w:rFonts w:ascii="Arial" w:hAnsi="Arial"/>
          <w:rtl w:val="0"/>
        </w:rPr>
        <w:t>Obrazac sudjelovanja u javnom savjetovanju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rani stil 1"/>
  </w:abstractNum>
  <w:abstractNum w:abstractNumId="1">
    <w:multiLevelType w:val="hybridMultilevel"/>
    <w:styleLink w:val="Importirani stil 1"/>
    <w:lvl w:ilvl="0">
      <w:start w:val="1"/>
      <w:numFmt w:val="bullet"/>
      <w:suff w:val="tab"/>
      <w:lvlText w:val="-"/>
      <w:lvlJc w:val="left"/>
      <w:pPr>
        <w:ind w:left="106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irani stil 1">
    <w:name w:val="Importirani stil 1"/>
    <w:pPr>
      <w:numPr>
        <w:numId w:val="1"/>
      </w:numPr>
    </w:pPr>
  </w:style>
  <w:style w:type="character" w:styleId="Bez">
    <w:name w:val="Bez"/>
  </w:style>
  <w:style w:type="character" w:styleId="Hyperlink.0">
    <w:name w:val="Hyperlink.0"/>
    <w:basedOn w:val="Bez"/>
    <w:next w:val="Hyperlink.0"/>
    <w:rPr>
      <w:rFonts w:ascii="Arial" w:cs="Arial" w:hAnsi="Arial" w:eastAsia="Arial"/>
      <w:kern w:val="2"/>
      <w:sz w:val="24"/>
      <w:szCs w:val="24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