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B900" w14:textId="77777777" w:rsidR="001933CA" w:rsidRPr="00F824CE" w:rsidRDefault="001933CA" w:rsidP="001933CA">
      <w:pPr>
        <w:rPr>
          <w:sz w:val="24"/>
          <w:szCs w:val="24"/>
        </w:rPr>
      </w:pPr>
      <w:r w:rsidRPr="00F824CE">
        <w:rPr>
          <w:noProof/>
          <w:sz w:val="24"/>
          <w:szCs w:val="24"/>
          <w:lang w:eastAsia="hr-HR"/>
        </w:rPr>
        <w:drawing>
          <wp:anchor distT="0" distB="0" distL="114300" distR="114300" simplePos="0" relativeHeight="251659264" behindDoc="0" locked="0" layoutInCell="1" allowOverlap="1" wp14:anchorId="15C9B3AA" wp14:editId="75FE4889">
            <wp:simplePos x="0" y="0"/>
            <wp:positionH relativeFrom="column">
              <wp:posOffset>1042054</wp:posOffset>
            </wp:positionH>
            <wp:positionV relativeFrom="paragraph">
              <wp:posOffset>-274955</wp:posOffset>
            </wp:positionV>
            <wp:extent cx="381000" cy="47625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476250"/>
                    </a:xfrm>
                    <a:prstGeom prst="rect">
                      <a:avLst/>
                    </a:prstGeom>
                    <a:noFill/>
                  </pic:spPr>
                </pic:pic>
              </a:graphicData>
            </a:graphic>
          </wp:anchor>
        </w:drawing>
      </w:r>
    </w:p>
    <w:p w14:paraId="4F432850" w14:textId="77777777" w:rsidR="001933CA" w:rsidRPr="00FB7AA0" w:rsidRDefault="001933CA" w:rsidP="001933CA">
      <w:pPr>
        <w:spacing w:after="0"/>
        <w:ind w:firstLine="708"/>
        <w:rPr>
          <w:rFonts w:ascii="Arial" w:hAnsi="Arial" w:cs="Arial"/>
          <w:kern w:val="1"/>
          <w:sz w:val="24"/>
          <w:szCs w:val="24"/>
        </w:rPr>
      </w:pPr>
      <w:r w:rsidRPr="00FB7AA0">
        <w:rPr>
          <w:rFonts w:ascii="Arial" w:hAnsi="Arial" w:cs="Arial"/>
          <w:kern w:val="1"/>
          <w:sz w:val="24"/>
          <w:szCs w:val="24"/>
        </w:rPr>
        <w:t xml:space="preserve"> REPUBLIKA HRVATSKA</w:t>
      </w:r>
      <w:r w:rsidRPr="00FB7AA0">
        <w:rPr>
          <w:rFonts w:ascii="Arial" w:hAnsi="Arial" w:cs="Arial"/>
          <w:sz w:val="24"/>
          <w:szCs w:val="24"/>
        </w:rPr>
        <w:br/>
      </w:r>
      <w:r w:rsidRPr="00FB7AA0">
        <w:rPr>
          <w:rFonts w:ascii="Arial" w:hAnsi="Arial" w:cs="Arial"/>
          <w:kern w:val="1"/>
          <w:sz w:val="24"/>
          <w:szCs w:val="24"/>
        </w:rPr>
        <w:t>PRIMORSKO-GORANSKA ŽUPANIJA</w:t>
      </w:r>
      <w:r w:rsidRPr="00FB7AA0">
        <w:rPr>
          <w:rFonts w:ascii="Arial" w:hAnsi="Arial" w:cs="Arial"/>
          <w:sz w:val="24"/>
          <w:szCs w:val="24"/>
        </w:rPr>
        <w:br/>
      </w:r>
      <w:r w:rsidRPr="00FB7AA0">
        <w:rPr>
          <w:rFonts w:ascii="Arial" w:hAnsi="Arial" w:cs="Arial"/>
          <w:kern w:val="1"/>
          <w:sz w:val="24"/>
          <w:szCs w:val="24"/>
        </w:rPr>
        <w:t xml:space="preserve">     OPĆINA VINODOLSKA OPĆINA</w:t>
      </w:r>
    </w:p>
    <w:p w14:paraId="5E6E73CE" w14:textId="77777777" w:rsidR="001933CA" w:rsidRPr="00FB7AA0" w:rsidRDefault="001933CA" w:rsidP="001933CA">
      <w:pPr>
        <w:spacing w:after="0"/>
        <w:ind w:left="708"/>
        <w:rPr>
          <w:rFonts w:ascii="Arial" w:hAnsi="Arial" w:cs="Arial"/>
          <w:kern w:val="1"/>
          <w:sz w:val="24"/>
          <w:szCs w:val="24"/>
        </w:rPr>
      </w:pPr>
      <w:r w:rsidRPr="00FB7AA0">
        <w:rPr>
          <w:rFonts w:ascii="Arial" w:hAnsi="Arial" w:cs="Arial"/>
          <w:kern w:val="1"/>
          <w:sz w:val="24"/>
          <w:szCs w:val="24"/>
        </w:rPr>
        <w:t xml:space="preserve"> Jedinstveni upravni odjel</w:t>
      </w:r>
    </w:p>
    <w:p w14:paraId="4E5D9182" w14:textId="1B3CC084" w:rsidR="001933CA" w:rsidRPr="00D81D27" w:rsidRDefault="001933CA" w:rsidP="001933CA">
      <w:pPr>
        <w:spacing w:after="0"/>
        <w:ind w:firstLine="708"/>
        <w:rPr>
          <w:rFonts w:ascii="Arial" w:hAnsi="Arial" w:cs="Arial"/>
          <w:sz w:val="24"/>
          <w:szCs w:val="24"/>
          <w:lang w:eastAsia="hr-HR"/>
        </w:rPr>
      </w:pPr>
      <w:r w:rsidRPr="00FB7AA0">
        <w:rPr>
          <w:rFonts w:ascii="Arial" w:hAnsi="Arial" w:cs="Arial"/>
          <w:sz w:val="24"/>
          <w:szCs w:val="24"/>
        </w:rPr>
        <w:br/>
      </w:r>
      <w:r w:rsidRPr="00D81D27">
        <w:rPr>
          <w:rFonts w:ascii="Arial" w:hAnsi="Arial" w:cs="Arial"/>
          <w:sz w:val="24"/>
          <w:szCs w:val="24"/>
        </w:rPr>
        <w:t>KLASA: 0</w:t>
      </w:r>
      <w:r w:rsidR="00D96EE7">
        <w:rPr>
          <w:rFonts w:ascii="Arial" w:hAnsi="Arial" w:cs="Arial"/>
          <w:sz w:val="24"/>
          <w:szCs w:val="24"/>
        </w:rPr>
        <w:t>13</w:t>
      </w:r>
      <w:r w:rsidRPr="00D81D27">
        <w:rPr>
          <w:rFonts w:ascii="Arial" w:hAnsi="Arial" w:cs="Arial"/>
          <w:sz w:val="24"/>
          <w:szCs w:val="24"/>
          <w:lang w:eastAsia="hr-HR"/>
        </w:rPr>
        <w:t>-01/2</w:t>
      </w:r>
      <w:r w:rsidR="00D96EE7">
        <w:rPr>
          <w:rFonts w:ascii="Arial" w:hAnsi="Arial" w:cs="Arial"/>
          <w:sz w:val="24"/>
          <w:szCs w:val="24"/>
          <w:lang w:eastAsia="hr-HR"/>
        </w:rPr>
        <w:t>6</w:t>
      </w:r>
      <w:r w:rsidRPr="00D81D27">
        <w:rPr>
          <w:rFonts w:ascii="Arial" w:hAnsi="Arial" w:cs="Arial"/>
          <w:sz w:val="24"/>
          <w:szCs w:val="24"/>
          <w:lang w:eastAsia="hr-HR"/>
        </w:rPr>
        <w:t>-01/</w:t>
      </w:r>
      <w:r w:rsidR="00D96EE7">
        <w:rPr>
          <w:rFonts w:ascii="Arial" w:hAnsi="Arial" w:cs="Arial"/>
          <w:sz w:val="24"/>
          <w:szCs w:val="24"/>
          <w:lang w:eastAsia="hr-HR"/>
        </w:rPr>
        <w:t>1</w:t>
      </w:r>
    </w:p>
    <w:p w14:paraId="76A402BD" w14:textId="3847ED08" w:rsidR="001933CA" w:rsidRPr="00D81D27" w:rsidRDefault="001933CA" w:rsidP="001933CA">
      <w:pPr>
        <w:spacing w:after="0"/>
        <w:rPr>
          <w:rFonts w:ascii="Arial" w:hAnsi="Arial" w:cs="Arial"/>
          <w:kern w:val="1"/>
          <w:sz w:val="24"/>
          <w:szCs w:val="24"/>
        </w:rPr>
      </w:pPr>
      <w:r w:rsidRPr="00D81D27">
        <w:rPr>
          <w:rFonts w:ascii="Arial" w:hAnsi="Arial" w:cs="Arial"/>
          <w:kern w:val="1"/>
          <w:sz w:val="24"/>
          <w:szCs w:val="24"/>
        </w:rPr>
        <w:t>URBROJ:</w:t>
      </w:r>
      <w:r w:rsidRPr="00D81D27">
        <w:rPr>
          <w:rFonts w:ascii="Arial" w:hAnsi="Arial" w:cs="Arial"/>
          <w:sz w:val="24"/>
          <w:szCs w:val="24"/>
        </w:rPr>
        <w:t xml:space="preserve"> 2170-34-01-2</w:t>
      </w:r>
      <w:r w:rsidR="00D96EE7">
        <w:rPr>
          <w:rFonts w:ascii="Arial" w:hAnsi="Arial" w:cs="Arial"/>
          <w:sz w:val="24"/>
          <w:szCs w:val="24"/>
        </w:rPr>
        <w:t>6</w:t>
      </w:r>
      <w:r w:rsidRPr="00D81D27">
        <w:rPr>
          <w:rFonts w:ascii="Arial" w:hAnsi="Arial" w:cs="Arial"/>
          <w:sz w:val="24"/>
          <w:szCs w:val="24"/>
        </w:rPr>
        <w:t>-1</w:t>
      </w:r>
    </w:p>
    <w:p w14:paraId="0D09F6B0" w14:textId="77777777" w:rsidR="001933CA" w:rsidRPr="00FB7AA0" w:rsidRDefault="001933CA" w:rsidP="001933CA">
      <w:pPr>
        <w:spacing w:after="0"/>
        <w:rPr>
          <w:rFonts w:ascii="Arial" w:hAnsi="Arial" w:cs="Arial"/>
          <w:sz w:val="24"/>
          <w:szCs w:val="24"/>
        </w:rPr>
      </w:pPr>
    </w:p>
    <w:p w14:paraId="66B33FA0" w14:textId="7D214703" w:rsidR="001933CA" w:rsidRPr="001933CA" w:rsidRDefault="001933CA" w:rsidP="001933CA">
      <w:pPr>
        <w:spacing w:after="0" w:line="240" w:lineRule="auto"/>
        <w:rPr>
          <w:rFonts w:ascii="Arial" w:hAnsi="Arial" w:cs="Arial"/>
          <w:kern w:val="1"/>
          <w:sz w:val="24"/>
          <w:szCs w:val="24"/>
        </w:rPr>
      </w:pPr>
      <w:r w:rsidRPr="00FB7AA0">
        <w:rPr>
          <w:rFonts w:ascii="Arial" w:hAnsi="Arial" w:cs="Arial"/>
          <w:sz w:val="24"/>
          <w:szCs w:val="24"/>
        </w:rPr>
        <w:t xml:space="preserve">Bribir, </w:t>
      </w:r>
      <w:r w:rsidR="00D96EE7">
        <w:rPr>
          <w:rFonts w:ascii="Arial" w:hAnsi="Arial" w:cs="Arial"/>
          <w:sz w:val="24"/>
          <w:szCs w:val="24"/>
        </w:rPr>
        <w:t>16</w:t>
      </w:r>
      <w:r w:rsidRPr="00FB7AA0">
        <w:rPr>
          <w:rFonts w:ascii="Arial" w:hAnsi="Arial" w:cs="Arial"/>
          <w:sz w:val="24"/>
          <w:szCs w:val="24"/>
        </w:rPr>
        <w:t xml:space="preserve">. </w:t>
      </w:r>
      <w:r w:rsidR="000739A8">
        <w:rPr>
          <w:rFonts w:ascii="Arial" w:hAnsi="Arial" w:cs="Arial"/>
          <w:sz w:val="24"/>
          <w:szCs w:val="24"/>
        </w:rPr>
        <w:t>siječnja</w:t>
      </w:r>
      <w:r w:rsidRPr="00FB7AA0">
        <w:rPr>
          <w:rFonts w:ascii="Arial" w:hAnsi="Arial" w:cs="Arial"/>
          <w:sz w:val="24"/>
          <w:szCs w:val="24"/>
        </w:rPr>
        <w:t xml:space="preserve"> 202</w:t>
      </w:r>
      <w:r w:rsidR="000739A8">
        <w:rPr>
          <w:rFonts w:ascii="Arial" w:hAnsi="Arial" w:cs="Arial"/>
          <w:sz w:val="24"/>
          <w:szCs w:val="24"/>
        </w:rPr>
        <w:t>6</w:t>
      </w:r>
      <w:r w:rsidRPr="00FB7AA0">
        <w:rPr>
          <w:rFonts w:ascii="Arial" w:hAnsi="Arial" w:cs="Arial"/>
          <w:sz w:val="24"/>
          <w:szCs w:val="24"/>
        </w:rPr>
        <w:t xml:space="preserve">. </w:t>
      </w:r>
    </w:p>
    <w:p w14:paraId="059CD1CB" w14:textId="77777777" w:rsidR="001933CA" w:rsidRDefault="001933CA" w:rsidP="001933CA">
      <w:pPr>
        <w:spacing w:after="60" w:line="240" w:lineRule="auto"/>
        <w:jc w:val="both"/>
        <w:rPr>
          <w:rFonts w:ascii="Arial" w:hAnsi="Arial" w:cs="Arial"/>
          <w:sz w:val="24"/>
          <w:szCs w:val="24"/>
        </w:rPr>
      </w:pPr>
    </w:p>
    <w:p w14:paraId="2841F331" w14:textId="77777777" w:rsidR="001933CA" w:rsidRPr="00FB7AA0" w:rsidRDefault="001933CA" w:rsidP="001933CA">
      <w:pPr>
        <w:spacing w:after="60" w:line="240" w:lineRule="auto"/>
        <w:jc w:val="both"/>
        <w:rPr>
          <w:rFonts w:ascii="Arial" w:hAnsi="Arial" w:cs="Arial"/>
          <w:sz w:val="24"/>
          <w:szCs w:val="24"/>
        </w:rPr>
      </w:pPr>
    </w:p>
    <w:p w14:paraId="6C29051A" w14:textId="77777777" w:rsidR="001933CA" w:rsidRDefault="001933CA" w:rsidP="001933CA">
      <w:pPr>
        <w:spacing w:after="60" w:line="240" w:lineRule="auto"/>
        <w:ind w:firstLine="708"/>
        <w:jc w:val="both"/>
        <w:rPr>
          <w:rFonts w:ascii="Arial" w:hAnsi="Arial" w:cs="Arial"/>
          <w:sz w:val="24"/>
          <w:szCs w:val="24"/>
        </w:rPr>
      </w:pPr>
      <w:r w:rsidRPr="006311EB">
        <w:rPr>
          <w:rFonts w:ascii="Arial" w:hAnsi="Arial" w:cs="Arial"/>
          <w:sz w:val="24"/>
          <w:szCs w:val="24"/>
        </w:rPr>
        <w:t>Jedinstveni upravni odjel Općine Vinodolske općine, na temelju odredbe članka 11. stavka 2. Zakona o pravu na pristup informacijama („Narodne novine" broj 25/13, 85/15 i 69/22), objavljuje</w:t>
      </w:r>
    </w:p>
    <w:p w14:paraId="67188375" w14:textId="77777777" w:rsidR="0009153A" w:rsidRPr="006311EB" w:rsidRDefault="0009153A" w:rsidP="001933CA">
      <w:pPr>
        <w:spacing w:after="60" w:line="240" w:lineRule="auto"/>
        <w:ind w:firstLine="708"/>
        <w:jc w:val="both"/>
        <w:rPr>
          <w:rFonts w:ascii="Arial" w:hAnsi="Arial" w:cs="Arial"/>
          <w:sz w:val="24"/>
          <w:szCs w:val="24"/>
        </w:rPr>
      </w:pPr>
    </w:p>
    <w:p w14:paraId="7CB5A4A9" w14:textId="77777777" w:rsidR="001933CA" w:rsidRPr="006311EB" w:rsidRDefault="001933CA" w:rsidP="001933CA">
      <w:pPr>
        <w:spacing w:after="60"/>
        <w:jc w:val="both"/>
        <w:rPr>
          <w:rFonts w:ascii="Arial" w:hAnsi="Arial" w:cs="Arial"/>
          <w:sz w:val="24"/>
          <w:szCs w:val="24"/>
        </w:rPr>
      </w:pPr>
    </w:p>
    <w:p w14:paraId="5F7AEF17" w14:textId="77777777" w:rsidR="001933CA" w:rsidRPr="006311EB" w:rsidRDefault="001933CA" w:rsidP="001933CA">
      <w:pPr>
        <w:spacing w:after="60"/>
        <w:jc w:val="center"/>
        <w:rPr>
          <w:rFonts w:ascii="Arial" w:hAnsi="Arial" w:cs="Arial"/>
          <w:b/>
          <w:bCs/>
          <w:sz w:val="24"/>
          <w:szCs w:val="24"/>
        </w:rPr>
      </w:pPr>
      <w:r w:rsidRPr="006311EB">
        <w:rPr>
          <w:rFonts w:ascii="Arial" w:hAnsi="Arial" w:cs="Arial"/>
          <w:b/>
          <w:bCs/>
          <w:sz w:val="24"/>
          <w:szCs w:val="24"/>
        </w:rPr>
        <w:t>SAVJETOVANJE SA ZAINTERESIRANOM JAVNOŠĆU</w:t>
      </w:r>
    </w:p>
    <w:p w14:paraId="0A331D66" w14:textId="77777777" w:rsidR="001933CA" w:rsidRPr="006311EB" w:rsidRDefault="001933CA" w:rsidP="001933CA">
      <w:pPr>
        <w:pStyle w:val="StandardWeb"/>
        <w:spacing w:before="0" w:beforeAutospacing="0" w:after="0" w:afterAutospacing="0"/>
        <w:ind w:left="708" w:hanging="708"/>
        <w:jc w:val="center"/>
        <w:rPr>
          <w:rFonts w:ascii="Arial" w:hAnsi="Arial" w:cs="Arial"/>
          <w:b/>
          <w:kern w:val="2"/>
          <w:lang w:bidi="hi-IN"/>
        </w:rPr>
      </w:pPr>
    </w:p>
    <w:p w14:paraId="5270D7B3" w14:textId="4D4E2E83" w:rsidR="000739A8" w:rsidRPr="006311EB" w:rsidRDefault="001933CA" w:rsidP="000739A8">
      <w:pPr>
        <w:ind w:firstLine="708"/>
        <w:jc w:val="both"/>
        <w:rPr>
          <w:rFonts w:ascii="Arial" w:hAnsi="Arial" w:cs="Arial"/>
          <w:b/>
          <w:sz w:val="24"/>
          <w:szCs w:val="24"/>
        </w:rPr>
      </w:pPr>
      <w:r w:rsidRPr="006311EB">
        <w:rPr>
          <w:rFonts w:ascii="Arial" w:hAnsi="Arial" w:cs="Arial"/>
          <w:b/>
          <w:kern w:val="2"/>
          <w:sz w:val="24"/>
          <w:szCs w:val="24"/>
          <w:lang w:bidi="hi-IN"/>
        </w:rPr>
        <w:t xml:space="preserve">PREDMET: </w:t>
      </w:r>
      <w:r w:rsidR="000739A8" w:rsidRPr="006311EB">
        <w:rPr>
          <w:rFonts w:ascii="Arial" w:hAnsi="Arial" w:cs="Arial"/>
          <w:b/>
          <w:kern w:val="2"/>
          <w:sz w:val="24"/>
          <w:szCs w:val="24"/>
          <w:lang w:bidi="hi-IN"/>
        </w:rPr>
        <w:t xml:space="preserve">Odluka o osnivanju i imenovanju Savjeta za zaštitu potrošača javnih usluga </w:t>
      </w:r>
      <w:r w:rsidR="000739A8" w:rsidRPr="006311EB">
        <w:rPr>
          <w:rFonts w:ascii="Arial" w:hAnsi="Arial" w:cs="Arial"/>
          <w:b/>
          <w:sz w:val="24"/>
          <w:szCs w:val="24"/>
        </w:rPr>
        <w:t>Općine Vinodolske općine</w:t>
      </w:r>
      <w:r w:rsidR="00287A16" w:rsidRPr="006311EB">
        <w:rPr>
          <w:rFonts w:ascii="Arial" w:hAnsi="Arial" w:cs="Arial"/>
          <w:b/>
          <w:sz w:val="24"/>
          <w:szCs w:val="24"/>
        </w:rPr>
        <w:tab/>
        <w:t xml:space="preserve">         </w:t>
      </w:r>
    </w:p>
    <w:p w14:paraId="389A62B6" w14:textId="7F7D5D5D" w:rsidR="001933CA" w:rsidRPr="0009153A" w:rsidRDefault="001933CA" w:rsidP="000739A8">
      <w:pPr>
        <w:pStyle w:val="Odlomakpopisa"/>
        <w:numPr>
          <w:ilvl w:val="0"/>
          <w:numId w:val="11"/>
        </w:numPr>
        <w:jc w:val="both"/>
        <w:rPr>
          <w:rFonts w:ascii="Arial" w:hAnsi="Arial" w:cs="Arial"/>
          <w:b/>
          <w:sz w:val="24"/>
          <w:szCs w:val="24"/>
        </w:rPr>
      </w:pPr>
      <w:r w:rsidRPr="006311EB">
        <w:rPr>
          <w:rFonts w:ascii="Arial" w:hAnsi="Arial" w:cs="Arial"/>
          <w:bCs/>
          <w:i/>
          <w:iCs/>
          <w:kern w:val="2"/>
          <w:sz w:val="24"/>
          <w:szCs w:val="24"/>
          <w:lang w:eastAsia="hr-HR" w:bidi="hi-IN"/>
        </w:rPr>
        <w:t xml:space="preserve">Nacrt prijedloga za savjetovanje s javnošću </w:t>
      </w:r>
    </w:p>
    <w:p w14:paraId="7C9397B7" w14:textId="77777777" w:rsidR="0009153A" w:rsidRPr="006311EB" w:rsidRDefault="0009153A" w:rsidP="0009153A">
      <w:pPr>
        <w:pStyle w:val="Odlomakpopisa"/>
        <w:ind w:left="1068"/>
        <w:jc w:val="both"/>
        <w:rPr>
          <w:rFonts w:ascii="Arial" w:hAnsi="Arial" w:cs="Arial"/>
          <w:b/>
          <w:sz w:val="24"/>
          <w:szCs w:val="24"/>
        </w:rPr>
      </w:pPr>
    </w:p>
    <w:p w14:paraId="06BCC21D" w14:textId="77777777" w:rsidR="001933CA" w:rsidRPr="006311EB" w:rsidRDefault="001933CA" w:rsidP="001933CA">
      <w:pPr>
        <w:pStyle w:val="Odlomakpopisa"/>
        <w:widowControl w:val="0"/>
        <w:tabs>
          <w:tab w:val="left" w:pos="622"/>
          <w:tab w:val="left" w:pos="1560"/>
        </w:tabs>
        <w:suppressAutoHyphens/>
        <w:autoSpaceDE w:val="0"/>
        <w:autoSpaceDN w:val="0"/>
        <w:spacing w:after="0" w:line="240" w:lineRule="auto"/>
        <w:ind w:left="2325"/>
        <w:contextualSpacing w:val="0"/>
        <w:rPr>
          <w:rFonts w:ascii="Arial" w:hAnsi="Arial" w:cs="Arial"/>
          <w:bCs/>
          <w:i/>
          <w:iCs/>
          <w:kern w:val="2"/>
          <w:sz w:val="24"/>
          <w:szCs w:val="24"/>
          <w:lang w:eastAsia="hr-HR" w:bidi="hi-IN"/>
        </w:rPr>
      </w:pPr>
    </w:p>
    <w:p w14:paraId="2855F482" w14:textId="77777777" w:rsidR="00BA66FC" w:rsidRPr="006311EB" w:rsidRDefault="00BA66FC" w:rsidP="00BA66FC">
      <w:pPr>
        <w:spacing w:after="0" w:line="240" w:lineRule="auto"/>
        <w:ind w:firstLine="708"/>
        <w:jc w:val="both"/>
        <w:rPr>
          <w:rFonts w:ascii="Arial" w:hAnsi="Arial" w:cs="Arial"/>
          <w:b/>
          <w:bCs/>
          <w:sz w:val="24"/>
          <w:szCs w:val="24"/>
        </w:rPr>
      </w:pPr>
      <w:r w:rsidRPr="006311EB">
        <w:rPr>
          <w:rFonts w:ascii="Arial" w:hAnsi="Arial" w:cs="Arial"/>
          <w:b/>
          <w:bCs/>
          <w:sz w:val="24"/>
          <w:szCs w:val="24"/>
        </w:rPr>
        <w:t>Pravni temelj</w:t>
      </w:r>
    </w:p>
    <w:p w14:paraId="0491DDB9" w14:textId="17B15711" w:rsidR="00BA66FC" w:rsidRPr="006311EB" w:rsidRDefault="00BA66FC" w:rsidP="00BA66FC">
      <w:pPr>
        <w:spacing w:after="0" w:line="240" w:lineRule="auto"/>
        <w:jc w:val="both"/>
        <w:rPr>
          <w:rFonts w:ascii="Arial" w:eastAsia="Times New Roman" w:hAnsi="Arial" w:cs="Arial"/>
          <w:kern w:val="2"/>
          <w:sz w:val="24"/>
          <w:szCs w:val="24"/>
          <w:lang w:eastAsia="hr-HR" w:bidi="hi-IN"/>
        </w:rPr>
      </w:pPr>
      <w:r w:rsidRPr="006311EB">
        <w:rPr>
          <w:rFonts w:ascii="Arial" w:hAnsi="Arial" w:cs="Arial"/>
        </w:rPr>
        <w:tab/>
      </w:r>
      <w:r w:rsidRPr="006311EB">
        <w:rPr>
          <w:rFonts w:ascii="Arial" w:hAnsi="Arial" w:cs="Arial"/>
          <w:sz w:val="24"/>
          <w:szCs w:val="24"/>
        </w:rPr>
        <w:t>Pravni temelj za donošenje</w:t>
      </w:r>
      <w:r w:rsidRPr="006311EB">
        <w:rPr>
          <w:rFonts w:ascii="Arial" w:eastAsia="Calibri" w:hAnsi="Arial" w:cs="Arial"/>
          <w:sz w:val="24"/>
          <w:szCs w:val="24"/>
        </w:rPr>
        <w:t xml:space="preserve"> Odluke </w:t>
      </w:r>
      <w:r w:rsidRPr="006311EB">
        <w:rPr>
          <w:rFonts w:ascii="Arial" w:hAnsi="Arial" w:cs="Arial"/>
          <w:bCs/>
          <w:kern w:val="2"/>
          <w:sz w:val="24"/>
          <w:szCs w:val="24"/>
          <w:lang w:bidi="hi-IN"/>
        </w:rPr>
        <w:t xml:space="preserve">o osnivanju i imenovanju Savjeta za zaštitu potrošača javnih usluga </w:t>
      </w:r>
      <w:r w:rsidRPr="006311EB">
        <w:rPr>
          <w:rFonts w:ascii="Arial" w:hAnsi="Arial" w:cs="Arial"/>
          <w:bCs/>
          <w:sz w:val="24"/>
          <w:szCs w:val="24"/>
        </w:rPr>
        <w:t>Općine Vinodolske općine</w:t>
      </w:r>
      <w:r w:rsidRPr="006311EB">
        <w:rPr>
          <w:rFonts w:ascii="Arial" w:hAnsi="Arial" w:cs="Arial"/>
          <w:sz w:val="24"/>
          <w:szCs w:val="24"/>
        </w:rPr>
        <w:t xml:space="preserve"> sadržan je u odredbama 26. stavka 2. Zakona o zaštiti potrošača („Narodne novine“ broj 19/22, 59/23), članka 35. Zakona o lokalnoj i područnoj (regionalnoj) samoupravi („Narodne novine“ broj 33/01, 60/01, 129/05, 109/07, 125/08, 36/09, 150/11, 144/12, 19/13, 137/15, 123/17, 98/19, 144/20) i članka 48. Statuta Općine Vinodolska općina (“Službene novine Primorsko-goranske županije“ broj 40/09, 15/13, 30/13 – pročišćeni tekst, 7/18, 2/19, 13/20, 41/20 – pročišćeni tekst, 8/21).</w:t>
      </w:r>
    </w:p>
    <w:p w14:paraId="0F94542F" w14:textId="77777777" w:rsidR="00520A46" w:rsidRPr="006311EB" w:rsidRDefault="00520A46" w:rsidP="007A3B4A">
      <w:pPr>
        <w:spacing w:line="240" w:lineRule="auto"/>
        <w:contextualSpacing/>
        <w:jc w:val="both"/>
        <w:rPr>
          <w:rFonts w:ascii="Arial" w:hAnsi="Arial" w:cs="Arial"/>
          <w:sz w:val="24"/>
          <w:szCs w:val="24"/>
        </w:rPr>
      </w:pPr>
    </w:p>
    <w:p w14:paraId="322E8213" w14:textId="10C3CC79" w:rsidR="006311EB" w:rsidRPr="006311EB" w:rsidRDefault="000954B1" w:rsidP="006311EB">
      <w:pPr>
        <w:spacing w:line="240" w:lineRule="auto"/>
        <w:contextualSpacing/>
        <w:jc w:val="both"/>
        <w:rPr>
          <w:rFonts w:ascii="Arial" w:hAnsi="Arial" w:cs="Arial"/>
          <w:b/>
          <w:bCs/>
          <w:sz w:val="24"/>
          <w:szCs w:val="24"/>
        </w:rPr>
      </w:pPr>
      <w:r w:rsidRPr="006311EB">
        <w:rPr>
          <w:rFonts w:ascii="Arial" w:hAnsi="Arial" w:cs="Arial"/>
          <w:sz w:val="24"/>
          <w:szCs w:val="24"/>
        </w:rPr>
        <w:tab/>
      </w:r>
      <w:r w:rsidRPr="006311EB">
        <w:rPr>
          <w:rFonts w:ascii="Arial" w:hAnsi="Arial" w:cs="Arial"/>
          <w:b/>
          <w:bCs/>
          <w:sz w:val="24"/>
          <w:szCs w:val="24"/>
        </w:rPr>
        <w:t>Obrazloženje</w:t>
      </w:r>
      <w:r w:rsidR="006311EB" w:rsidRPr="006311EB">
        <w:rPr>
          <w:rFonts w:ascii="Arial" w:hAnsi="Arial" w:cs="Arial"/>
          <w:b/>
          <w:bCs/>
          <w:sz w:val="24"/>
          <w:szCs w:val="24"/>
        </w:rPr>
        <w:tab/>
      </w:r>
      <w:r w:rsidR="006311EB">
        <w:rPr>
          <w:rFonts w:ascii="Arial" w:hAnsi="Arial" w:cs="Arial"/>
          <w:b/>
          <w:bCs/>
          <w:sz w:val="24"/>
          <w:szCs w:val="24"/>
        </w:rPr>
        <w:tab/>
      </w:r>
      <w:r w:rsidR="006311EB">
        <w:rPr>
          <w:rFonts w:ascii="Arial" w:hAnsi="Arial" w:cs="Arial"/>
          <w:b/>
          <w:bCs/>
          <w:sz w:val="24"/>
          <w:szCs w:val="24"/>
        </w:rPr>
        <w:tab/>
      </w:r>
    </w:p>
    <w:p w14:paraId="21D3DC82" w14:textId="77777777" w:rsidR="006311EB" w:rsidRDefault="006311EB" w:rsidP="007A3B4A">
      <w:pPr>
        <w:spacing w:line="240" w:lineRule="auto"/>
        <w:contextualSpacing/>
        <w:jc w:val="both"/>
        <w:rPr>
          <w:rFonts w:ascii="Arial" w:hAnsi="Arial" w:cs="Arial"/>
          <w:sz w:val="24"/>
          <w:szCs w:val="24"/>
        </w:rPr>
      </w:pPr>
      <w:r>
        <w:rPr>
          <w:rFonts w:ascii="Arial" w:hAnsi="Arial" w:cs="Arial"/>
          <w:sz w:val="24"/>
          <w:szCs w:val="24"/>
        </w:rPr>
        <w:tab/>
      </w:r>
      <w:r w:rsidRPr="006311EB">
        <w:rPr>
          <w:rFonts w:ascii="Arial" w:hAnsi="Arial" w:cs="Arial"/>
          <w:sz w:val="24"/>
          <w:szCs w:val="24"/>
        </w:rPr>
        <w:t xml:space="preserve">Zakonom </w:t>
      </w:r>
      <w:r>
        <w:rPr>
          <w:rFonts w:ascii="Arial" w:hAnsi="Arial" w:cs="Arial"/>
          <w:sz w:val="24"/>
          <w:szCs w:val="24"/>
        </w:rPr>
        <w:t xml:space="preserve">o zaštiti potrošača </w:t>
      </w:r>
      <w:r w:rsidRPr="006311EB">
        <w:rPr>
          <w:rFonts w:ascii="Arial" w:hAnsi="Arial" w:cs="Arial"/>
          <w:sz w:val="24"/>
          <w:szCs w:val="24"/>
        </w:rPr>
        <w:t xml:space="preserve">se uređuje zaštita osnovnih prava potrošača pri kupnji proizvoda, kao i pri drugim oblicima stjecanja proizvoda na tržištu, i to: pravo na zaštitu ekonomskih interesa potrošača, pravo na zaštitu od opasnosti za život, zdravlje i imovinu, pravo na pravnu zaštitu potrošača, pravo na informiranje i izobrazbu potrošača, pravo na udruživanje potrošača u svrhu zaštite njihovih interesa te pravo na predstavljanje potrošača i sudjelovanje predstavnika potrošača u radu tijela koja rješavaju pitanja od njihova interesa. </w:t>
      </w:r>
    </w:p>
    <w:p w14:paraId="5C6FBA88" w14:textId="77777777" w:rsidR="006311EB" w:rsidRDefault="006311EB" w:rsidP="007A3B4A">
      <w:pPr>
        <w:spacing w:line="240" w:lineRule="auto"/>
        <w:contextualSpacing/>
        <w:jc w:val="both"/>
        <w:rPr>
          <w:rFonts w:ascii="Arial" w:hAnsi="Arial" w:cs="Arial"/>
          <w:sz w:val="24"/>
          <w:szCs w:val="24"/>
        </w:rPr>
      </w:pPr>
    </w:p>
    <w:p w14:paraId="7BA72EA4" w14:textId="4553D902" w:rsidR="006311EB" w:rsidRDefault="006311EB" w:rsidP="007A3B4A">
      <w:pPr>
        <w:spacing w:line="240" w:lineRule="auto"/>
        <w:contextualSpacing/>
        <w:jc w:val="both"/>
        <w:rPr>
          <w:rFonts w:ascii="Arial" w:hAnsi="Arial" w:cs="Arial"/>
          <w:sz w:val="24"/>
          <w:szCs w:val="24"/>
        </w:rPr>
      </w:pPr>
      <w:r>
        <w:rPr>
          <w:rFonts w:ascii="Arial" w:hAnsi="Arial" w:cs="Arial"/>
          <w:sz w:val="24"/>
          <w:szCs w:val="24"/>
        </w:rPr>
        <w:tab/>
      </w:r>
      <w:r w:rsidRPr="006311EB">
        <w:rPr>
          <w:rFonts w:ascii="Arial" w:hAnsi="Arial" w:cs="Arial"/>
          <w:sz w:val="24"/>
          <w:szCs w:val="24"/>
        </w:rPr>
        <w:t>U Glavi III. predmetnog Zakona utvrđene su odredbe koje se odnose na javne usluge koje se pružaju potrošačima.</w:t>
      </w:r>
    </w:p>
    <w:p w14:paraId="0966E778" w14:textId="77777777" w:rsidR="00237A8A" w:rsidRDefault="00237A8A" w:rsidP="007A3B4A">
      <w:pPr>
        <w:spacing w:line="240" w:lineRule="auto"/>
        <w:contextualSpacing/>
        <w:jc w:val="both"/>
        <w:rPr>
          <w:rFonts w:ascii="Arial" w:hAnsi="Arial" w:cs="Arial"/>
          <w:sz w:val="24"/>
          <w:szCs w:val="24"/>
        </w:rPr>
      </w:pPr>
    </w:p>
    <w:p w14:paraId="2158272D" w14:textId="4313C974" w:rsidR="006311EB" w:rsidRDefault="00237A8A" w:rsidP="007A3B4A">
      <w:pPr>
        <w:spacing w:line="240" w:lineRule="auto"/>
        <w:contextualSpacing/>
        <w:jc w:val="both"/>
        <w:rPr>
          <w:rFonts w:ascii="Arial" w:hAnsi="Arial" w:cs="Arial"/>
          <w:sz w:val="24"/>
          <w:szCs w:val="24"/>
        </w:rPr>
      </w:pPr>
      <w:r>
        <w:rPr>
          <w:rFonts w:ascii="Arial" w:hAnsi="Arial" w:cs="Arial"/>
          <w:sz w:val="24"/>
          <w:szCs w:val="24"/>
        </w:rPr>
        <w:tab/>
      </w:r>
      <w:r w:rsidRPr="00237A8A">
        <w:rPr>
          <w:rFonts w:ascii="Arial" w:hAnsi="Arial" w:cs="Arial"/>
          <w:sz w:val="24"/>
          <w:szCs w:val="24"/>
        </w:rPr>
        <w:t xml:space="preserve">Tako je odredbom članka 25. stavka 1. </w:t>
      </w:r>
      <w:r>
        <w:rPr>
          <w:rFonts w:ascii="Arial" w:hAnsi="Arial" w:cs="Arial"/>
          <w:sz w:val="24"/>
          <w:szCs w:val="24"/>
        </w:rPr>
        <w:t xml:space="preserve">predmetnog </w:t>
      </w:r>
      <w:r w:rsidRPr="00237A8A">
        <w:rPr>
          <w:rFonts w:ascii="Arial" w:hAnsi="Arial" w:cs="Arial"/>
          <w:sz w:val="24"/>
          <w:szCs w:val="24"/>
        </w:rPr>
        <w:t>Zakona propisano da se javnim uslugama smatraju: distribucija električne energije, distribucija prirodnog plina, distribucija toplinske energije, elektroničke komunikacijske usluge, javna vodoopskrba i javna odvodnja, opskrba plinom u javnoj usluzi, obavljanje dimnjačarskih poslova, opskrba električnom energijom u univerzalnoj usluzi, poštanske usluge, prijevoz putnika u javnom prometu, sakupljanje komunalnog otpada te usluge parkiranja na uređenim javnim površinama i u javnim garažama.</w:t>
      </w:r>
    </w:p>
    <w:p w14:paraId="30929B33" w14:textId="77777777" w:rsidR="00237A8A" w:rsidRPr="006311EB" w:rsidRDefault="00237A8A" w:rsidP="007A3B4A">
      <w:pPr>
        <w:spacing w:line="240" w:lineRule="auto"/>
        <w:contextualSpacing/>
        <w:jc w:val="both"/>
        <w:rPr>
          <w:rFonts w:ascii="Arial" w:hAnsi="Arial" w:cs="Arial"/>
          <w:sz w:val="24"/>
          <w:szCs w:val="24"/>
        </w:rPr>
      </w:pPr>
    </w:p>
    <w:p w14:paraId="5C6487DB" w14:textId="4A58AACA" w:rsidR="00D96EE7" w:rsidRDefault="000954B1" w:rsidP="007F3547">
      <w:pPr>
        <w:spacing w:line="240" w:lineRule="auto"/>
        <w:contextualSpacing/>
        <w:jc w:val="both"/>
        <w:rPr>
          <w:rFonts w:ascii="Arial" w:hAnsi="Arial" w:cs="Arial"/>
          <w:sz w:val="24"/>
          <w:szCs w:val="24"/>
        </w:rPr>
      </w:pPr>
      <w:r w:rsidRPr="006311EB">
        <w:rPr>
          <w:rFonts w:ascii="Arial" w:hAnsi="Arial" w:cs="Arial"/>
          <w:sz w:val="24"/>
          <w:szCs w:val="24"/>
        </w:rPr>
        <w:tab/>
        <w:t xml:space="preserve">Odredbom članka 26. stavka 2. Zakona o zaštiti potrošača propisano je da je predstavničko tijelo jedinice lokalne samouprave koja odlučuje o pravima i obvezama potrošača – korisnika javnih usluga iz članka 25. stavka 1. cit. Zakona dužno osnovati savjetodavno tijelo u čijem radu sudjeluje i predstavnik udruge za zaštitu potrošača, a jedinica lokalne samouprave će na transparentan, objektivan i nediskriminirajući način, nakon mišljenja savjetodavnog tijela, donositi odluke koje se odnose na zaštitu prava potrošača – korisnika javnih usluga iz članka 25. stavka 1. cit. Zakona. Uloga tijela čije je osnivanje predviđeno odredbom članka 26. stavka 2. je, dakle, savjetodavna, odnosno predviđeno je da donošenju odluka koje se odnose na zaštitu prava potrošača – korisnika javnih usluga iz članka 25. stavka 1. prethodi ishođenje mišljenja savjetodavnog tijela. Mišljenje savjetodavnog tijela nije obvezujuće, već ga je tijelo jedinice lokalne samouprave dužno primiti na znanje prethodno donošenju odluke. </w:t>
      </w:r>
    </w:p>
    <w:p w14:paraId="0DC93EBE" w14:textId="77777777" w:rsidR="007F3547" w:rsidRDefault="00D96EE7" w:rsidP="00D96EE7">
      <w:pPr>
        <w:spacing w:after="0"/>
        <w:jc w:val="both"/>
        <w:rPr>
          <w:rFonts w:ascii="Arial" w:hAnsi="Arial" w:cs="Arial"/>
          <w:sz w:val="24"/>
          <w:szCs w:val="24"/>
        </w:rPr>
      </w:pPr>
      <w:r>
        <w:rPr>
          <w:rFonts w:ascii="Arial" w:hAnsi="Arial" w:cs="Arial"/>
          <w:sz w:val="24"/>
          <w:szCs w:val="24"/>
        </w:rPr>
        <w:tab/>
      </w:r>
    </w:p>
    <w:p w14:paraId="2397A117" w14:textId="7C78AD1A" w:rsidR="00D96EE7" w:rsidRPr="00D96EE7" w:rsidRDefault="007F3547" w:rsidP="00D96EE7">
      <w:pPr>
        <w:spacing w:after="0"/>
        <w:jc w:val="both"/>
        <w:rPr>
          <w:rFonts w:ascii="Arial" w:hAnsi="Arial" w:cs="Arial"/>
          <w:sz w:val="24"/>
          <w:szCs w:val="24"/>
        </w:rPr>
      </w:pPr>
      <w:r>
        <w:rPr>
          <w:rFonts w:ascii="Arial" w:hAnsi="Arial" w:cs="Arial"/>
          <w:sz w:val="24"/>
          <w:szCs w:val="24"/>
        </w:rPr>
        <w:tab/>
      </w:r>
      <w:r w:rsidR="00D96EE7" w:rsidRPr="00D96EE7">
        <w:rPr>
          <w:rFonts w:ascii="Arial" w:hAnsi="Arial" w:cs="Arial"/>
          <w:sz w:val="24"/>
          <w:szCs w:val="24"/>
        </w:rPr>
        <w:t xml:space="preserve">Savjet u svom radu: </w:t>
      </w:r>
    </w:p>
    <w:p w14:paraId="0B0BB019" w14:textId="11D62F7C" w:rsidR="00D96EE7" w:rsidRPr="00D96EE7" w:rsidRDefault="00D96EE7" w:rsidP="00D96EE7">
      <w:pPr>
        <w:spacing w:after="0"/>
        <w:rPr>
          <w:rFonts w:ascii="Arial" w:hAnsi="Arial" w:cs="Arial"/>
          <w:sz w:val="24"/>
          <w:szCs w:val="24"/>
        </w:rPr>
      </w:pPr>
      <w:r>
        <w:rPr>
          <w:rFonts w:ascii="Arial" w:hAnsi="Arial" w:cs="Arial"/>
          <w:sz w:val="24"/>
          <w:szCs w:val="24"/>
        </w:rPr>
        <w:tab/>
      </w:r>
      <w:r w:rsidRPr="00D96EE7">
        <w:rPr>
          <w:rFonts w:ascii="Arial" w:hAnsi="Arial" w:cs="Arial"/>
          <w:sz w:val="24"/>
          <w:szCs w:val="24"/>
        </w:rPr>
        <w:t>- prati ukupno stanje cijena javnih usluga na području Općine Vinodolske općine,</w:t>
      </w:r>
    </w:p>
    <w:p w14:paraId="5A6F6029" w14:textId="60E85467" w:rsidR="00D96EE7" w:rsidRPr="00D96EE7" w:rsidRDefault="00D96EE7" w:rsidP="00D96EE7">
      <w:pPr>
        <w:spacing w:after="0"/>
        <w:rPr>
          <w:rFonts w:ascii="Arial" w:hAnsi="Arial" w:cs="Arial"/>
          <w:sz w:val="24"/>
          <w:szCs w:val="24"/>
        </w:rPr>
      </w:pPr>
      <w:r>
        <w:rPr>
          <w:rFonts w:ascii="Arial" w:hAnsi="Arial" w:cs="Arial"/>
          <w:sz w:val="24"/>
          <w:szCs w:val="24"/>
        </w:rPr>
        <w:tab/>
      </w:r>
      <w:r w:rsidRPr="00D96EE7">
        <w:rPr>
          <w:rFonts w:ascii="Arial" w:hAnsi="Arial" w:cs="Arial"/>
          <w:sz w:val="24"/>
          <w:szCs w:val="24"/>
        </w:rPr>
        <w:t>- predlaganje mjera za unapređenje uvjeta i načina korištenja javnih usluga na području Općine Vinodolske općine,</w:t>
      </w:r>
    </w:p>
    <w:p w14:paraId="7DC8DDC2" w14:textId="4BFAE1A3" w:rsidR="00D96EE7" w:rsidRPr="00D96EE7" w:rsidRDefault="00D96EE7" w:rsidP="00D96EE7">
      <w:pPr>
        <w:spacing w:after="0"/>
        <w:rPr>
          <w:rFonts w:ascii="Arial" w:hAnsi="Arial" w:cs="Arial"/>
          <w:sz w:val="24"/>
          <w:szCs w:val="24"/>
        </w:rPr>
      </w:pPr>
      <w:r>
        <w:rPr>
          <w:rFonts w:ascii="Arial" w:hAnsi="Arial" w:cs="Arial"/>
          <w:sz w:val="24"/>
          <w:szCs w:val="24"/>
        </w:rPr>
        <w:tab/>
      </w:r>
      <w:r w:rsidRPr="00D96EE7">
        <w:rPr>
          <w:rFonts w:ascii="Arial" w:hAnsi="Arial" w:cs="Arial"/>
          <w:sz w:val="24"/>
          <w:szCs w:val="24"/>
        </w:rPr>
        <w:t>- razmatra prijedlog promjene cijena javnih usluga te o tome daje prethodno mišljenje,</w:t>
      </w:r>
    </w:p>
    <w:p w14:paraId="1DF045A7" w14:textId="72AF0B78" w:rsidR="00D96EE7" w:rsidRPr="00D96EE7" w:rsidRDefault="00D96EE7" w:rsidP="00D96EE7">
      <w:pPr>
        <w:spacing w:after="0"/>
        <w:rPr>
          <w:rFonts w:ascii="Arial" w:hAnsi="Arial" w:cs="Arial"/>
          <w:sz w:val="24"/>
          <w:szCs w:val="24"/>
        </w:rPr>
      </w:pPr>
      <w:r>
        <w:rPr>
          <w:rFonts w:ascii="Arial" w:hAnsi="Arial" w:cs="Arial"/>
          <w:sz w:val="24"/>
          <w:szCs w:val="24"/>
        </w:rPr>
        <w:tab/>
      </w:r>
      <w:r w:rsidRPr="00D96EE7">
        <w:rPr>
          <w:rFonts w:ascii="Arial" w:hAnsi="Arial" w:cs="Arial"/>
          <w:sz w:val="24"/>
          <w:szCs w:val="24"/>
        </w:rPr>
        <w:t xml:space="preserve">- prati stanje i daje mišljenje o donošenju odluka o pravima i obvezama potrošača javnih usluga na transparentan, objektivan i nediskriminirajući način, </w:t>
      </w:r>
    </w:p>
    <w:p w14:paraId="25ACD9FB" w14:textId="4057F1F4" w:rsidR="00D96EE7" w:rsidRPr="00D96EE7" w:rsidRDefault="00D96EE7" w:rsidP="00D96EE7">
      <w:pPr>
        <w:spacing w:after="0"/>
        <w:rPr>
          <w:rFonts w:ascii="Arial" w:hAnsi="Arial" w:cs="Arial"/>
          <w:sz w:val="24"/>
          <w:szCs w:val="24"/>
        </w:rPr>
      </w:pPr>
      <w:r>
        <w:rPr>
          <w:rFonts w:ascii="Arial" w:hAnsi="Arial" w:cs="Arial"/>
          <w:sz w:val="24"/>
          <w:szCs w:val="24"/>
        </w:rPr>
        <w:tab/>
      </w:r>
      <w:r w:rsidRPr="00D96EE7">
        <w:rPr>
          <w:rFonts w:ascii="Arial" w:hAnsi="Arial" w:cs="Arial"/>
          <w:sz w:val="24"/>
          <w:szCs w:val="24"/>
        </w:rPr>
        <w:t xml:space="preserve">- razmatra i očituje se o prijedlozima akata iz nadležnosti Općinskog vijeća i o prijedlozima akata iz nadležnosti općinskog načelnika, a koji imaju izravan ili neizravan utjecaj na obveze i prava potrošača javnih usluga. </w:t>
      </w:r>
    </w:p>
    <w:p w14:paraId="73334281" w14:textId="08EA051F" w:rsidR="00D96EE7" w:rsidRPr="00D96EE7" w:rsidRDefault="00D96EE7" w:rsidP="00D96EE7">
      <w:pPr>
        <w:spacing w:after="0"/>
        <w:jc w:val="both"/>
        <w:rPr>
          <w:rFonts w:ascii="Arial" w:hAnsi="Arial" w:cs="Arial"/>
          <w:sz w:val="24"/>
          <w:szCs w:val="24"/>
        </w:rPr>
      </w:pPr>
      <w:r>
        <w:rPr>
          <w:rFonts w:ascii="Arial" w:hAnsi="Arial" w:cs="Arial"/>
          <w:sz w:val="24"/>
          <w:szCs w:val="24"/>
        </w:rPr>
        <w:tab/>
      </w:r>
      <w:r w:rsidRPr="00D96EE7">
        <w:rPr>
          <w:rFonts w:ascii="Arial" w:hAnsi="Arial" w:cs="Arial"/>
          <w:sz w:val="24"/>
          <w:szCs w:val="24"/>
        </w:rPr>
        <w:t>(Prethodno mišljenje Savjeta prilaže se uz akt kojim općinski načelnik daje suglasnost na promjenu cijene javne usluge.</w:t>
      </w:r>
    </w:p>
    <w:p w14:paraId="0227AF9F" w14:textId="77777777" w:rsidR="00237A8A" w:rsidRDefault="00237A8A" w:rsidP="006311EB">
      <w:pPr>
        <w:spacing w:line="240" w:lineRule="auto"/>
        <w:contextualSpacing/>
        <w:jc w:val="both"/>
        <w:rPr>
          <w:rFonts w:ascii="Arial" w:hAnsi="Arial" w:cs="Arial"/>
          <w:sz w:val="24"/>
          <w:szCs w:val="24"/>
        </w:rPr>
      </w:pPr>
    </w:p>
    <w:p w14:paraId="3DB3C57F" w14:textId="4E10A47F" w:rsidR="00237A8A" w:rsidRPr="00D96EE7" w:rsidRDefault="00237A8A" w:rsidP="00237A8A">
      <w:pPr>
        <w:jc w:val="both"/>
        <w:rPr>
          <w:rFonts w:ascii="Arial" w:hAnsi="Arial" w:cs="Arial"/>
          <w:sz w:val="24"/>
          <w:szCs w:val="24"/>
        </w:rPr>
      </w:pPr>
      <w:r w:rsidRPr="00D96EE7">
        <w:rPr>
          <w:rFonts w:ascii="Arial" w:hAnsi="Arial" w:cs="Arial"/>
          <w:bCs/>
          <w:kern w:val="2"/>
          <w:sz w:val="24"/>
          <w:szCs w:val="24"/>
          <w:lang w:bidi="hi-IN"/>
        </w:rPr>
        <w:tab/>
        <w:t xml:space="preserve">Savjet za zaštitu potrošača javnih usluga </w:t>
      </w:r>
      <w:r w:rsidRPr="00D96EE7">
        <w:rPr>
          <w:rFonts w:ascii="Arial" w:hAnsi="Arial" w:cs="Arial"/>
          <w:bCs/>
          <w:sz w:val="24"/>
          <w:szCs w:val="24"/>
        </w:rPr>
        <w:t xml:space="preserve">Općine Vinodolske općine </w:t>
      </w:r>
      <w:r w:rsidRPr="00D96EE7">
        <w:rPr>
          <w:rFonts w:ascii="Arial" w:hAnsi="Arial" w:cs="Arial"/>
          <w:sz w:val="24"/>
          <w:szCs w:val="24"/>
        </w:rPr>
        <w:t xml:space="preserve">čine predsjednik i četiri člana, od toga tri člana predstavnika Općine Vinodolske općine, jedan član predstavnik Obrtničke komore Primorsko-goranske županije, Udruženje obrtnika </w:t>
      </w:r>
      <w:r w:rsidR="00D96EE7" w:rsidRPr="00D96EE7">
        <w:rPr>
          <w:rFonts w:ascii="Arial" w:hAnsi="Arial" w:cs="Arial"/>
          <w:sz w:val="24"/>
          <w:szCs w:val="24"/>
        </w:rPr>
        <w:t xml:space="preserve">Grada Crikvenice i Općine Vinodolske općine </w:t>
      </w:r>
      <w:r w:rsidRPr="00D96EE7">
        <w:rPr>
          <w:rFonts w:ascii="Arial" w:hAnsi="Arial" w:cs="Arial"/>
          <w:sz w:val="24"/>
          <w:szCs w:val="24"/>
        </w:rPr>
        <w:t>te jedan član predstavnik udruge za zaštitu potrošača.</w:t>
      </w:r>
    </w:p>
    <w:p w14:paraId="56136B65" w14:textId="77777777" w:rsidR="007F3547" w:rsidRDefault="007F3547" w:rsidP="007F3547">
      <w:pPr>
        <w:spacing w:after="0" w:line="254" w:lineRule="auto"/>
        <w:ind w:firstLine="708"/>
        <w:rPr>
          <w:rFonts w:ascii="Arial" w:hAnsi="Arial" w:cs="Arial"/>
          <w:b/>
          <w:bCs/>
          <w:sz w:val="24"/>
          <w:szCs w:val="24"/>
        </w:rPr>
      </w:pPr>
    </w:p>
    <w:p w14:paraId="5DFFCA69" w14:textId="77777777" w:rsidR="007F3547" w:rsidRDefault="007F3547" w:rsidP="007F3547">
      <w:pPr>
        <w:spacing w:after="0" w:line="254" w:lineRule="auto"/>
        <w:ind w:firstLine="708"/>
        <w:rPr>
          <w:rFonts w:ascii="Arial" w:hAnsi="Arial" w:cs="Arial"/>
          <w:b/>
          <w:bCs/>
          <w:sz w:val="24"/>
          <w:szCs w:val="24"/>
        </w:rPr>
      </w:pPr>
    </w:p>
    <w:p w14:paraId="10901A5E" w14:textId="77777777" w:rsidR="007F3547" w:rsidRDefault="007F3547" w:rsidP="007F3547">
      <w:pPr>
        <w:spacing w:after="0" w:line="254" w:lineRule="auto"/>
        <w:ind w:firstLine="708"/>
        <w:rPr>
          <w:rFonts w:ascii="Arial" w:hAnsi="Arial" w:cs="Arial"/>
          <w:b/>
          <w:bCs/>
          <w:sz w:val="24"/>
          <w:szCs w:val="24"/>
        </w:rPr>
      </w:pPr>
    </w:p>
    <w:p w14:paraId="3717E5CA" w14:textId="77777777" w:rsidR="007F3547" w:rsidRDefault="007F3547" w:rsidP="007F3547">
      <w:pPr>
        <w:spacing w:after="0" w:line="254" w:lineRule="auto"/>
        <w:ind w:firstLine="708"/>
        <w:rPr>
          <w:rFonts w:ascii="Arial" w:hAnsi="Arial" w:cs="Arial"/>
          <w:b/>
          <w:bCs/>
          <w:sz w:val="24"/>
          <w:szCs w:val="24"/>
        </w:rPr>
      </w:pPr>
    </w:p>
    <w:p w14:paraId="706D74F2" w14:textId="03503542" w:rsidR="007F3547" w:rsidRDefault="00D96EE7" w:rsidP="007F3547">
      <w:pPr>
        <w:spacing w:after="0" w:line="254" w:lineRule="auto"/>
        <w:ind w:firstLine="708"/>
        <w:rPr>
          <w:rFonts w:ascii="Arial" w:hAnsi="Arial" w:cs="Arial"/>
          <w:b/>
          <w:bCs/>
          <w:sz w:val="24"/>
          <w:szCs w:val="24"/>
        </w:rPr>
      </w:pPr>
      <w:r w:rsidRPr="00C701BC">
        <w:rPr>
          <w:rFonts w:ascii="Arial" w:hAnsi="Arial" w:cs="Arial"/>
          <w:b/>
          <w:bCs/>
          <w:sz w:val="24"/>
          <w:szCs w:val="24"/>
        </w:rPr>
        <w:lastRenderedPageBreak/>
        <w:t>Potrebna financijska sredstva</w:t>
      </w:r>
    </w:p>
    <w:p w14:paraId="6A1F359D" w14:textId="77777777" w:rsidR="007F3547" w:rsidRDefault="007F3547" w:rsidP="007F3547">
      <w:pPr>
        <w:spacing w:after="0" w:line="254" w:lineRule="auto"/>
        <w:ind w:firstLine="708"/>
        <w:rPr>
          <w:rFonts w:ascii="Arial" w:hAnsi="Arial" w:cs="Arial"/>
          <w:b/>
          <w:bCs/>
          <w:sz w:val="24"/>
          <w:szCs w:val="24"/>
        </w:rPr>
      </w:pPr>
    </w:p>
    <w:p w14:paraId="05AB85AA" w14:textId="322C5755" w:rsidR="007F3547" w:rsidRPr="007F3547" w:rsidRDefault="007F3547" w:rsidP="007F3547">
      <w:pPr>
        <w:spacing w:after="0" w:line="254" w:lineRule="auto"/>
        <w:ind w:firstLine="708"/>
        <w:rPr>
          <w:rFonts w:ascii="Arial" w:hAnsi="Arial" w:cs="Arial"/>
          <w:b/>
          <w:bCs/>
          <w:sz w:val="24"/>
          <w:szCs w:val="24"/>
        </w:rPr>
      </w:pPr>
      <w:r w:rsidRPr="007F3547">
        <w:rPr>
          <w:rFonts w:ascii="Arial" w:hAnsi="Arial" w:cs="Arial"/>
          <w:sz w:val="24"/>
          <w:szCs w:val="24"/>
        </w:rPr>
        <w:t xml:space="preserve">Financijska sredstva potrebna za provođenje </w:t>
      </w:r>
      <w:r w:rsidRPr="007F3547">
        <w:rPr>
          <w:rFonts w:ascii="Arial" w:hAnsi="Arial" w:cs="Arial"/>
          <w:kern w:val="2"/>
          <w:sz w:val="24"/>
          <w:szCs w:val="24"/>
          <w:lang w:bidi="hi-IN"/>
        </w:rPr>
        <w:t xml:space="preserve">Odluke o osnivanju i imenovanju Savjeta za zaštitu potrošača javnih usluga </w:t>
      </w:r>
      <w:r w:rsidRPr="007F3547">
        <w:rPr>
          <w:rFonts w:ascii="Arial" w:hAnsi="Arial" w:cs="Arial"/>
          <w:sz w:val="24"/>
          <w:szCs w:val="24"/>
        </w:rPr>
        <w:t>Općine Vinodolske općine osigurana su u Proračunu Općine Vinodolske općine za 2026. godinu.</w:t>
      </w:r>
    </w:p>
    <w:p w14:paraId="2F8E645E" w14:textId="589BAE5A" w:rsidR="00D96EE7" w:rsidRPr="00D96EE7" w:rsidRDefault="00D96EE7" w:rsidP="00D96EE7">
      <w:pPr>
        <w:spacing w:after="0" w:line="240" w:lineRule="auto"/>
        <w:ind w:firstLine="720"/>
        <w:jc w:val="both"/>
        <w:rPr>
          <w:rFonts w:ascii="Arial" w:hAnsi="Arial" w:cs="Arial"/>
          <w:color w:val="EE0000"/>
          <w:sz w:val="24"/>
          <w:szCs w:val="24"/>
        </w:rPr>
      </w:pPr>
      <w:r w:rsidRPr="00D96EE7">
        <w:rPr>
          <w:rFonts w:ascii="Arial" w:hAnsi="Arial" w:cs="Arial"/>
          <w:color w:val="EE0000"/>
          <w:sz w:val="24"/>
          <w:szCs w:val="24"/>
        </w:rPr>
        <w:t>.</w:t>
      </w:r>
    </w:p>
    <w:p w14:paraId="17031258" w14:textId="77777777" w:rsidR="001933CA" w:rsidRPr="00225DAD" w:rsidRDefault="001933CA" w:rsidP="001933CA">
      <w:pPr>
        <w:suppressAutoHyphens/>
        <w:spacing w:after="240" w:line="259" w:lineRule="auto"/>
        <w:ind w:firstLine="708"/>
        <w:jc w:val="both"/>
        <w:rPr>
          <w:rFonts w:ascii="Arial" w:eastAsia="WenQuanYi Micro Hei" w:hAnsi="Arial" w:cs="Arial"/>
          <w:kern w:val="2"/>
          <w:sz w:val="24"/>
          <w:szCs w:val="24"/>
          <w:lang w:eastAsia="zh-CN" w:bidi="hi-IN"/>
        </w:rPr>
      </w:pPr>
      <w:r w:rsidRPr="00225DAD">
        <w:rPr>
          <w:rFonts w:ascii="Arial" w:eastAsia="WenQuanYi Micro Hei" w:hAnsi="Arial" w:cs="Arial"/>
          <w:kern w:val="2"/>
          <w:sz w:val="24"/>
          <w:szCs w:val="24"/>
          <w:lang w:eastAsia="zh-CN" w:bidi="hi-IN"/>
        </w:rPr>
        <w:t xml:space="preserve">Temeljem članka 11. Zakona o pravu na pristup informacijama („Narodne novine“ broj </w:t>
      </w:r>
      <w:hyperlink r:id="rId7" w:tgtFrame="_blank">
        <w:r w:rsidRPr="00225DAD">
          <w:rPr>
            <w:rFonts w:ascii="Arial" w:eastAsia="WenQuanYi Micro Hei" w:hAnsi="Arial" w:cs="Arial"/>
            <w:kern w:val="2"/>
            <w:sz w:val="24"/>
            <w:szCs w:val="24"/>
            <w:lang w:eastAsia="zh-CN" w:bidi="hi-IN"/>
          </w:rPr>
          <w:t>25/13</w:t>
        </w:r>
      </w:hyperlink>
      <w:r w:rsidRPr="00225DAD">
        <w:rPr>
          <w:rFonts w:ascii="Arial" w:eastAsia="WenQuanYi Micro Hei" w:hAnsi="Arial" w:cs="Arial"/>
          <w:kern w:val="2"/>
          <w:sz w:val="24"/>
          <w:szCs w:val="24"/>
          <w:lang w:eastAsia="zh-CN" w:bidi="hi-IN"/>
        </w:rPr>
        <w:t>, </w:t>
      </w:r>
      <w:hyperlink r:id="rId8" w:tgtFrame="_blank">
        <w:r w:rsidRPr="00225DAD">
          <w:rPr>
            <w:rFonts w:ascii="Arial" w:eastAsia="WenQuanYi Micro Hei" w:hAnsi="Arial" w:cs="Arial"/>
            <w:kern w:val="2"/>
            <w:sz w:val="24"/>
            <w:szCs w:val="24"/>
            <w:lang w:eastAsia="zh-CN" w:bidi="hi-IN"/>
          </w:rPr>
          <w:t>85/15</w:t>
        </w:r>
      </w:hyperlink>
      <w:r w:rsidRPr="00225DAD">
        <w:rPr>
          <w:rFonts w:ascii="Arial" w:eastAsia="WenQuanYi Micro Hei" w:hAnsi="Arial" w:cs="Arial"/>
          <w:kern w:val="2"/>
          <w:sz w:val="24"/>
          <w:szCs w:val="24"/>
          <w:lang w:eastAsia="zh-CN" w:bidi="hi-IN"/>
        </w:rPr>
        <w:t xml:space="preserve"> i </w:t>
      </w:r>
      <w:hyperlink r:id="rId9" w:tgtFrame="_blank">
        <w:r w:rsidRPr="00225DAD">
          <w:rPr>
            <w:rFonts w:ascii="Arial" w:eastAsia="WenQuanYi Micro Hei" w:hAnsi="Arial" w:cs="Arial"/>
            <w:kern w:val="2"/>
            <w:sz w:val="24"/>
            <w:szCs w:val="24"/>
            <w:lang w:eastAsia="zh-CN" w:bidi="hi-IN"/>
          </w:rPr>
          <w:t>69/22</w:t>
        </w:r>
      </w:hyperlink>
      <w:r w:rsidRPr="00225DAD">
        <w:rPr>
          <w:rFonts w:ascii="Arial" w:eastAsia="WenQuanYi Micro Hei" w:hAnsi="Arial" w:cs="Arial"/>
          <w:kern w:val="2"/>
          <w:sz w:val="24"/>
          <w:szCs w:val="24"/>
          <w:lang w:eastAsia="zh-CN" w:bidi="hi-IN"/>
        </w:rPr>
        <w:t>) jedinice lokalne samouprave dužne su provoditi savjetovanje s javnošću pri donošenju općih akata odnosno drugih strateških ili planskih dokumenata kad se njima utječe na interes građana i pravnih osoba.</w:t>
      </w:r>
    </w:p>
    <w:p w14:paraId="6BE3892A" w14:textId="6B3E2639" w:rsidR="001933CA" w:rsidRDefault="001933CA" w:rsidP="004703D9">
      <w:pPr>
        <w:suppressAutoHyphens/>
        <w:spacing w:after="240" w:line="259" w:lineRule="auto"/>
        <w:ind w:firstLine="708"/>
        <w:jc w:val="both"/>
        <w:rPr>
          <w:rFonts w:ascii="Arial" w:eastAsia="WenQuanYi Micro Hei" w:hAnsi="Arial" w:cs="Arial"/>
          <w:kern w:val="2"/>
          <w:sz w:val="24"/>
          <w:szCs w:val="24"/>
          <w:lang w:eastAsia="zh-CN" w:bidi="hi-IN"/>
        </w:rPr>
      </w:pPr>
      <w:r w:rsidRPr="00225DAD">
        <w:rPr>
          <w:rFonts w:ascii="Arial" w:eastAsia="WenQuanYi Micro Hei" w:hAnsi="Arial" w:cs="Arial"/>
          <w:kern w:val="2"/>
          <w:sz w:val="24"/>
          <w:szCs w:val="24"/>
          <w:lang w:eastAsia="zh-CN" w:bidi="hi-IN"/>
        </w:rPr>
        <w:t xml:space="preserve">Na taj se način želi upoznati javnost sa predloženim </w:t>
      </w:r>
      <w:r>
        <w:rPr>
          <w:rFonts w:ascii="Arial" w:eastAsia="WenQuanYi Micro Hei" w:hAnsi="Arial" w:cs="Arial"/>
          <w:kern w:val="2"/>
          <w:sz w:val="24"/>
          <w:szCs w:val="24"/>
          <w:lang w:eastAsia="zh-CN" w:bidi="hi-IN"/>
        </w:rPr>
        <w:t>N</w:t>
      </w:r>
      <w:r w:rsidRPr="00225DAD">
        <w:rPr>
          <w:rFonts w:ascii="Arial" w:eastAsia="WenQuanYi Micro Hei" w:hAnsi="Arial" w:cs="Arial"/>
          <w:kern w:val="2"/>
          <w:sz w:val="24"/>
          <w:szCs w:val="24"/>
          <w:lang w:eastAsia="zh-CN" w:bidi="hi-IN"/>
        </w:rPr>
        <w:t>ac</w:t>
      </w:r>
      <w:r w:rsidR="004703D9">
        <w:rPr>
          <w:rFonts w:ascii="Arial" w:eastAsia="WenQuanYi Micro Hei" w:hAnsi="Arial" w:cs="Arial"/>
          <w:kern w:val="2"/>
          <w:sz w:val="24"/>
          <w:szCs w:val="24"/>
          <w:lang w:eastAsia="zh-CN" w:bidi="hi-IN"/>
        </w:rPr>
        <w:t>rtom</w:t>
      </w:r>
      <w:r w:rsidR="00296198">
        <w:rPr>
          <w:rFonts w:ascii="Arial" w:eastAsia="WenQuanYi Micro Hei" w:hAnsi="Arial" w:cs="Arial"/>
          <w:kern w:val="2"/>
          <w:sz w:val="24"/>
          <w:szCs w:val="24"/>
          <w:lang w:eastAsia="zh-CN" w:bidi="hi-IN"/>
        </w:rPr>
        <w:t xml:space="preserve"> </w:t>
      </w:r>
      <w:r w:rsidRPr="00D96EE7">
        <w:rPr>
          <w:rFonts w:ascii="Arial" w:eastAsia="WenQuanYi Micro Hei" w:hAnsi="Arial" w:cs="Arial"/>
          <w:color w:val="000000" w:themeColor="text1"/>
          <w:kern w:val="2"/>
          <w:sz w:val="24"/>
          <w:szCs w:val="24"/>
          <w:lang w:eastAsia="zh-CN" w:bidi="hi-IN"/>
        </w:rPr>
        <w:t xml:space="preserve">prijedloga </w:t>
      </w:r>
      <w:r w:rsidR="00D96EE7" w:rsidRPr="00D96EE7">
        <w:rPr>
          <w:rFonts w:ascii="Arial" w:hAnsi="Arial" w:cs="Arial"/>
          <w:color w:val="000000" w:themeColor="text1"/>
          <w:kern w:val="2"/>
          <w:sz w:val="24"/>
          <w:szCs w:val="24"/>
          <w:lang w:bidi="hi-IN"/>
        </w:rPr>
        <w:t xml:space="preserve">Odluke o osnivanju i imenovanju Savjeta za zaštitu potrošača javnih usluga </w:t>
      </w:r>
      <w:r w:rsidR="00D96EE7" w:rsidRPr="00D96EE7">
        <w:rPr>
          <w:rFonts w:ascii="Arial" w:hAnsi="Arial" w:cs="Arial"/>
          <w:color w:val="000000" w:themeColor="text1"/>
          <w:sz w:val="24"/>
          <w:szCs w:val="24"/>
        </w:rPr>
        <w:t>Općine Vinodolske općine</w:t>
      </w:r>
      <w:r w:rsidR="00D96EE7" w:rsidRPr="00D96EE7">
        <w:rPr>
          <w:rFonts w:ascii="Arial" w:hAnsi="Arial" w:cs="Arial"/>
          <w:bCs/>
          <w:color w:val="000000" w:themeColor="text1"/>
          <w:kern w:val="2"/>
          <w:sz w:val="24"/>
          <w:szCs w:val="24"/>
          <w:lang w:bidi="hi-IN"/>
        </w:rPr>
        <w:t xml:space="preserve"> </w:t>
      </w:r>
      <w:r w:rsidR="004703D9">
        <w:rPr>
          <w:rFonts w:ascii="Arial" w:hAnsi="Arial" w:cs="Arial"/>
          <w:bCs/>
          <w:kern w:val="2"/>
          <w:sz w:val="24"/>
          <w:szCs w:val="24"/>
          <w:lang w:bidi="hi-IN"/>
        </w:rPr>
        <w:t xml:space="preserve">i </w:t>
      </w:r>
      <w:r w:rsidR="004703D9" w:rsidRPr="00225DAD">
        <w:rPr>
          <w:rFonts w:ascii="Arial" w:eastAsia="WenQuanYi Micro Hei" w:hAnsi="Arial" w:cs="Arial"/>
          <w:kern w:val="2"/>
          <w:sz w:val="24"/>
          <w:szCs w:val="24"/>
          <w:lang w:eastAsia="zh-CN" w:bidi="hi-IN"/>
        </w:rPr>
        <w:t>pribaviti primjedbe, prijedloge i</w:t>
      </w:r>
      <w:r w:rsidR="004703D9">
        <w:rPr>
          <w:rFonts w:ascii="Arial" w:eastAsia="WenQuanYi Micro Hei" w:hAnsi="Arial" w:cs="Arial"/>
          <w:kern w:val="2"/>
          <w:sz w:val="24"/>
          <w:szCs w:val="24"/>
          <w:lang w:eastAsia="zh-CN" w:bidi="hi-IN"/>
        </w:rPr>
        <w:t xml:space="preserve">/ili </w:t>
      </w:r>
      <w:r w:rsidR="004703D9" w:rsidRPr="00225DAD">
        <w:rPr>
          <w:rFonts w:ascii="Arial" w:eastAsia="WenQuanYi Micro Hei" w:hAnsi="Arial" w:cs="Arial"/>
          <w:kern w:val="2"/>
          <w:sz w:val="24"/>
          <w:szCs w:val="24"/>
          <w:lang w:eastAsia="zh-CN" w:bidi="hi-IN"/>
        </w:rPr>
        <w:t xml:space="preserve">mišljenja zainteresirane javnosti, kako bi predloženo, ukoliko je zakonito i stručno utemeljeno, bilo prihvaćeno od strane donositelja </w:t>
      </w:r>
      <w:r w:rsidR="004703D9">
        <w:rPr>
          <w:rFonts w:ascii="Arial" w:eastAsia="WenQuanYi Micro Hei" w:hAnsi="Arial" w:cs="Arial"/>
          <w:kern w:val="2"/>
          <w:sz w:val="24"/>
          <w:szCs w:val="24"/>
          <w:lang w:eastAsia="zh-CN" w:bidi="hi-IN"/>
        </w:rPr>
        <w:t xml:space="preserve">istog </w:t>
      </w:r>
      <w:r w:rsidR="004703D9" w:rsidRPr="00225DAD">
        <w:rPr>
          <w:rFonts w:ascii="Arial" w:eastAsia="WenQuanYi Micro Hei" w:hAnsi="Arial" w:cs="Arial"/>
          <w:kern w:val="2"/>
          <w:sz w:val="24"/>
          <w:szCs w:val="24"/>
          <w:lang w:eastAsia="zh-CN" w:bidi="hi-IN"/>
        </w:rPr>
        <w:t xml:space="preserve">i u konačnosti ugrađeno u odredbe </w:t>
      </w:r>
      <w:r w:rsidR="00D96EE7" w:rsidRPr="00D96EE7">
        <w:rPr>
          <w:rFonts w:ascii="Arial" w:hAnsi="Arial" w:cs="Arial"/>
          <w:color w:val="000000" w:themeColor="text1"/>
          <w:kern w:val="2"/>
          <w:sz w:val="24"/>
          <w:szCs w:val="24"/>
          <w:lang w:bidi="hi-IN"/>
        </w:rPr>
        <w:t xml:space="preserve">Odluke o osnivanju i imenovanju Savjeta za zaštitu potrošača javnih usluga </w:t>
      </w:r>
      <w:r w:rsidR="00D96EE7" w:rsidRPr="00D96EE7">
        <w:rPr>
          <w:rFonts w:ascii="Arial" w:hAnsi="Arial" w:cs="Arial"/>
          <w:color w:val="000000" w:themeColor="text1"/>
          <w:sz w:val="24"/>
          <w:szCs w:val="24"/>
        </w:rPr>
        <w:t>Općine Vinodolske općine</w:t>
      </w:r>
      <w:r w:rsidRPr="00225DAD">
        <w:rPr>
          <w:rFonts w:ascii="Arial" w:eastAsia="WenQuanYi Micro Hei" w:hAnsi="Arial" w:cs="Arial"/>
          <w:kern w:val="2"/>
          <w:sz w:val="24"/>
          <w:szCs w:val="24"/>
          <w:lang w:eastAsia="zh-CN" w:bidi="hi-IN"/>
        </w:rPr>
        <w:t>.</w:t>
      </w:r>
    </w:p>
    <w:p w14:paraId="706159D9" w14:textId="32D3945A" w:rsidR="001933CA" w:rsidRPr="001933CA" w:rsidRDefault="001933CA" w:rsidP="001933CA">
      <w:pPr>
        <w:suppressAutoHyphens/>
        <w:spacing w:after="240" w:line="259" w:lineRule="auto"/>
        <w:ind w:firstLine="708"/>
        <w:jc w:val="both"/>
        <w:rPr>
          <w:rFonts w:ascii="Arial" w:eastAsia="WenQuanYi Micro Hei" w:hAnsi="Arial" w:cs="Arial"/>
          <w:kern w:val="2"/>
          <w:sz w:val="24"/>
          <w:szCs w:val="24"/>
          <w:lang w:eastAsia="zh-CN" w:bidi="hi-IN"/>
        </w:rPr>
      </w:pPr>
      <w:r w:rsidRPr="00225DAD">
        <w:rPr>
          <w:rFonts w:ascii="Arial" w:hAnsi="Arial" w:cs="Arial"/>
          <w:sz w:val="24"/>
          <w:szCs w:val="24"/>
        </w:rPr>
        <w:t xml:space="preserve">Savjetovanje sa zainteresiranom javnošću provest će se u trajanju </w:t>
      </w:r>
      <w:r w:rsidRPr="00225DAD">
        <w:rPr>
          <w:rFonts w:ascii="Arial" w:hAnsi="Arial" w:cs="Arial"/>
          <w:b/>
          <w:bCs/>
          <w:sz w:val="24"/>
          <w:szCs w:val="24"/>
        </w:rPr>
        <w:t xml:space="preserve">od </w:t>
      </w:r>
      <w:r w:rsidR="00DC5516">
        <w:rPr>
          <w:rFonts w:ascii="Arial" w:hAnsi="Arial" w:cs="Arial"/>
          <w:b/>
          <w:bCs/>
          <w:sz w:val="24"/>
          <w:szCs w:val="24"/>
        </w:rPr>
        <w:t>1</w:t>
      </w:r>
      <w:r w:rsidR="00D96EE7">
        <w:rPr>
          <w:rFonts w:ascii="Arial" w:hAnsi="Arial" w:cs="Arial"/>
          <w:b/>
          <w:bCs/>
          <w:sz w:val="24"/>
          <w:szCs w:val="24"/>
        </w:rPr>
        <w:t>6</w:t>
      </w:r>
      <w:r w:rsidRPr="00225DAD">
        <w:rPr>
          <w:rFonts w:ascii="Arial" w:hAnsi="Arial" w:cs="Arial"/>
          <w:b/>
          <w:bCs/>
          <w:sz w:val="24"/>
          <w:szCs w:val="24"/>
        </w:rPr>
        <w:t xml:space="preserve">. </w:t>
      </w:r>
      <w:r w:rsidR="00D96EE7">
        <w:rPr>
          <w:rFonts w:ascii="Arial" w:hAnsi="Arial" w:cs="Arial"/>
          <w:b/>
          <w:bCs/>
          <w:sz w:val="24"/>
          <w:szCs w:val="24"/>
        </w:rPr>
        <w:t>siječnja</w:t>
      </w:r>
      <w:r w:rsidRPr="00225DAD">
        <w:rPr>
          <w:rFonts w:ascii="Arial" w:hAnsi="Arial" w:cs="Arial"/>
          <w:b/>
          <w:bCs/>
          <w:sz w:val="24"/>
          <w:szCs w:val="24"/>
        </w:rPr>
        <w:t xml:space="preserve"> do </w:t>
      </w:r>
      <w:r w:rsidR="00DC5516">
        <w:rPr>
          <w:rFonts w:ascii="Arial" w:hAnsi="Arial" w:cs="Arial"/>
          <w:b/>
          <w:bCs/>
          <w:sz w:val="24"/>
          <w:szCs w:val="24"/>
        </w:rPr>
        <w:t>1</w:t>
      </w:r>
      <w:r w:rsidR="00D96EE7">
        <w:rPr>
          <w:rFonts w:ascii="Arial" w:hAnsi="Arial" w:cs="Arial"/>
          <w:b/>
          <w:bCs/>
          <w:sz w:val="24"/>
          <w:szCs w:val="24"/>
        </w:rPr>
        <w:t>6</w:t>
      </w:r>
      <w:r w:rsidRPr="00225DAD">
        <w:rPr>
          <w:rFonts w:ascii="Arial" w:hAnsi="Arial" w:cs="Arial"/>
          <w:b/>
          <w:bCs/>
          <w:sz w:val="24"/>
          <w:szCs w:val="24"/>
        </w:rPr>
        <w:t xml:space="preserve">. </w:t>
      </w:r>
      <w:r w:rsidR="00D96EE7">
        <w:rPr>
          <w:rFonts w:ascii="Arial" w:hAnsi="Arial" w:cs="Arial"/>
          <w:b/>
          <w:bCs/>
          <w:sz w:val="24"/>
          <w:szCs w:val="24"/>
        </w:rPr>
        <w:t>veljače</w:t>
      </w:r>
      <w:r w:rsidRPr="00225DAD">
        <w:rPr>
          <w:rFonts w:ascii="Arial" w:hAnsi="Arial" w:cs="Arial"/>
          <w:b/>
          <w:bCs/>
          <w:sz w:val="24"/>
          <w:szCs w:val="24"/>
        </w:rPr>
        <w:t xml:space="preserve"> 202</w:t>
      </w:r>
      <w:r w:rsidR="00D96EE7">
        <w:rPr>
          <w:rFonts w:ascii="Arial" w:hAnsi="Arial" w:cs="Arial"/>
          <w:b/>
          <w:bCs/>
          <w:sz w:val="24"/>
          <w:szCs w:val="24"/>
        </w:rPr>
        <w:t>6</w:t>
      </w:r>
      <w:r w:rsidRPr="00225DAD">
        <w:rPr>
          <w:rFonts w:ascii="Arial" w:hAnsi="Arial" w:cs="Arial"/>
          <w:b/>
          <w:bCs/>
          <w:sz w:val="24"/>
          <w:szCs w:val="24"/>
        </w:rPr>
        <w:t>. godine</w:t>
      </w:r>
      <w:r w:rsidRPr="00225DAD">
        <w:rPr>
          <w:rFonts w:ascii="Arial" w:hAnsi="Arial" w:cs="Arial"/>
          <w:sz w:val="24"/>
          <w:szCs w:val="24"/>
        </w:rPr>
        <w:t xml:space="preserve">. </w:t>
      </w:r>
    </w:p>
    <w:p w14:paraId="3C90B301" w14:textId="63CE7778" w:rsidR="001933CA" w:rsidRPr="00D7526E" w:rsidRDefault="001933CA" w:rsidP="001933CA">
      <w:pPr>
        <w:ind w:firstLine="708"/>
        <w:jc w:val="both"/>
        <w:rPr>
          <w:rFonts w:ascii="Arial" w:hAnsi="Arial" w:cs="Arial"/>
          <w:b/>
          <w:sz w:val="24"/>
          <w:szCs w:val="24"/>
        </w:rPr>
      </w:pPr>
      <w:r w:rsidRPr="00225DAD">
        <w:rPr>
          <w:rFonts w:ascii="Arial" w:hAnsi="Arial" w:cs="Arial"/>
          <w:sz w:val="24"/>
          <w:szCs w:val="24"/>
        </w:rPr>
        <w:t>Pozivamo Vas da svoje primjedbe, prijedloge i</w:t>
      </w:r>
      <w:r>
        <w:rPr>
          <w:rFonts w:ascii="Arial" w:hAnsi="Arial" w:cs="Arial"/>
          <w:sz w:val="24"/>
          <w:szCs w:val="24"/>
        </w:rPr>
        <w:t>/ili</w:t>
      </w:r>
      <w:r w:rsidRPr="00225DAD">
        <w:rPr>
          <w:rFonts w:ascii="Arial" w:hAnsi="Arial" w:cs="Arial"/>
          <w:sz w:val="24"/>
          <w:szCs w:val="24"/>
        </w:rPr>
        <w:t xml:space="preserve"> mišljenja na</w:t>
      </w:r>
      <w:r>
        <w:rPr>
          <w:rFonts w:ascii="Arial" w:hAnsi="Arial" w:cs="Arial"/>
          <w:sz w:val="24"/>
          <w:szCs w:val="24"/>
        </w:rPr>
        <w:t xml:space="preserve"> Nacrt</w:t>
      </w:r>
      <w:r w:rsidRPr="00225DAD">
        <w:rPr>
          <w:rFonts w:ascii="Arial" w:hAnsi="Arial" w:cs="Arial"/>
          <w:sz w:val="24"/>
          <w:szCs w:val="24"/>
        </w:rPr>
        <w:t xml:space="preserve"> prijedlog</w:t>
      </w:r>
      <w:r>
        <w:rPr>
          <w:rFonts w:ascii="Arial" w:hAnsi="Arial" w:cs="Arial"/>
          <w:sz w:val="24"/>
          <w:szCs w:val="24"/>
        </w:rPr>
        <w:t>a</w:t>
      </w:r>
      <w:r w:rsidRPr="00225DAD">
        <w:rPr>
          <w:rFonts w:ascii="Arial" w:hAnsi="Arial" w:cs="Arial"/>
          <w:sz w:val="24"/>
          <w:szCs w:val="24"/>
        </w:rPr>
        <w:t xml:space="preserve"> </w:t>
      </w:r>
      <w:r w:rsidR="00D96EE7" w:rsidRPr="00D96EE7">
        <w:rPr>
          <w:rFonts w:ascii="Arial" w:hAnsi="Arial" w:cs="Arial"/>
          <w:color w:val="000000" w:themeColor="text1"/>
          <w:kern w:val="2"/>
          <w:sz w:val="24"/>
          <w:szCs w:val="24"/>
          <w:lang w:bidi="hi-IN"/>
        </w:rPr>
        <w:t xml:space="preserve">Odluke o osnivanju i imenovanju Savjeta za zaštitu potrošača javnih usluga </w:t>
      </w:r>
      <w:r w:rsidR="00D96EE7" w:rsidRPr="00D96EE7">
        <w:rPr>
          <w:rFonts w:ascii="Arial" w:hAnsi="Arial" w:cs="Arial"/>
          <w:color w:val="000000" w:themeColor="text1"/>
          <w:sz w:val="24"/>
          <w:szCs w:val="24"/>
        </w:rPr>
        <w:t>Općine Vinodolske općine</w:t>
      </w:r>
      <w:r w:rsidR="00D96EE7" w:rsidRPr="00D96EE7">
        <w:rPr>
          <w:rFonts w:ascii="Arial" w:hAnsi="Arial" w:cs="Arial"/>
          <w:bCs/>
          <w:color w:val="000000" w:themeColor="text1"/>
          <w:kern w:val="2"/>
          <w:sz w:val="24"/>
          <w:szCs w:val="24"/>
          <w:lang w:bidi="hi-IN"/>
        </w:rPr>
        <w:t xml:space="preserve"> </w:t>
      </w:r>
      <w:r w:rsidRPr="00225DAD">
        <w:rPr>
          <w:rFonts w:ascii="Arial" w:hAnsi="Arial" w:cs="Arial"/>
          <w:sz w:val="24"/>
          <w:szCs w:val="24"/>
        </w:rPr>
        <w:t xml:space="preserve">dostavite na adresu elektroničke pošte </w:t>
      </w:r>
      <w:hyperlink r:id="rId10" w:history="1">
        <w:r w:rsidRPr="00225DAD">
          <w:rPr>
            <w:rStyle w:val="Hiperveza"/>
            <w:rFonts w:ascii="Arial" w:eastAsiaTheme="majorEastAsia" w:hAnsi="Arial" w:cs="Arial"/>
            <w:sz w:val="24"/>
            <w:szCs w:val="24"/>
          </w:rPr>
          <w:t>ana.tomasek@vinodol.hr</w:t>
        </w:r>
      </w:hyperlink>
      <w:r w:rsidRPr="00225DAD">
        <w:rPr>
          <w:rFonts w:ascii="Arial" w:hAnsi="Arial" w:cs="Arial"/>
          <w:sz w:val="24"/>
          <w:szCs w:val="24"/>
        </w:rPr>
        <w:t xml:space="preserve">. </w:t>
      </w:r>
    </w:p>
    <w:p w14:paraId="162FF167" w14:textId="77777777" w:rsidR="001933CA" w:rsidRPr="00225DAD" w:rsidRDefault="001933CA" w:rsidP="001933CA">
      <w:pPr>
        <w:spacing w:after="240" w:line="259" w:lineRule="auto"/>
        <w:ind w:firstLine="708"/>
        <w:jc w:val="both"/>
        <w:rPr>
          <w:rFonts w:ascii="Arial" w:hAnsi="Arial" w:cs="Arial"/>
          <w:sz w:val="24"/>
          <w:szCs w:val="24"/>
        </w:rPr>
      </w:pPr>
      <w:r w:rsidRPr="00225DAD">
        <w:rPr>
          <w:rFonts w:ascii="Arial" w:hAnsi="Arial" w:cs="Arial"/>
          <w:sz w:val="24"/>
          <w:szCs w:val="24"/>
        </w:rPr>
        <w:t>Primjedbe, prijedlo</w:t>
      </w:r>
      <w:r>
        <w:rPr>
          <w:rFonts w:ascii="Arial" w:hAnsi="Arial" w:cs="Arial"/>
          <w:sz w:val="24"/>
          <w:szCs w:val="24"/>
        </w:rPr>
        <w:t>zi</w:t>
      </w:r>
      <w:r w:rsidRPr="00225DAD">
        <w:rPr>
          <w:rFonts w:ascii="Arial" w:hAnsi="Arial" w:cs="Arial"/>
          <w:sz w:val="24"/>
          <w:szCs w:val="24"/>
        </w:rPr>
        <w:t xml:space="preserve"> i</w:t>
      </w:r>
      <w:r>
        <w:rPr>
          <w:rFonts w:ascii="Arial" w:hAnsi="Arial" w:cs="Arial"/>
          <w:sz w:val="24"/>
          <w:szCs w:val="24"/>
        </w:rPr>
        <w:t>/ili</w:t>
      </w:r>
      <w:r w:rsidRPr="00225DAD">
        <w:rPr>
          <w:rFonts w:ascii="Arial" w:hAnsi="Arial" w:cs="Arial"/>
          <w:sz w:val="24"/>
          <w:szCs w:val="24"/>
        </w:rPr>
        <w:t xml:space="preserve"> mišljenja za vrijeme trajanja javne rasprave i savjetovanja mogu se uputiti putem obrasca. </w:t>
      </w:r>
    </w:p>
    <w:p w14:paraId="484CAD32" w14:textId="77777777" w:rsidR="001933CA" w:rsidRPr="00225DAD" w:rsidRDefault="001933CA" w:rsidP="001933CA">
      <w:pPr>
        <w:spacing w:after="240" w:line="259" w:lineRule="auto"/>
        <w:ind w:firstLine="708"/>
        <w:jc w:val="both"/>
        <w:rPr>
          <w:rFonts w:ascii="Arial" w:hAnsi="Arial" w:cs="Arial"/>
          <w:sz w:val="24"/>
          <w:szCs w:val="24"/>
        </w:rPr>
      </w:pPr>
      <w:r w:rsidRPr="00225DAD">
        <w:rPr>
          <w:rFonts w:ascii="Arial" w:hAnsi="Arial" w:cs="Arial"/>
          <w:sz w:val="24"/>
          <w:szCs w:val="24"/>
        </w:rPr>
        <w:t xml:space="preserve">Po završetku savjetovanja biti će objavljeno Izvješće o provedenom savjetovanju. </w:t>
      </w:r>
    </w:p>
    <w:p w14:paraId="47C87955" w14:textId="77777777" w:rsidR="00197892" w:rsidRDefault="001933CA" w:rsidP="00197892">
      <w:pPr>
        <w:ind w:firstLine="708"/>
        <w:jc w:val="both"/>
        <w:rPr>
          <w:rFonts w:ascii="Arial" w:hAnsi="Arial" w:cs="Arial"/>
          <w:b/>
          <w:sz w:val="24"/>
          <w:szCs w:val="24"/>
        </w:rPr>
      </w:pPr>
      <w:r w:rsidRPr="00225DAD">
        <w:rPr>
          <w:rFonts w:ascii="Arial" w:hAnsi="Arial" w:cs="Arial"/>
          <w:sz w:val="24"/>
          <w:szCs w:val="24"/>
        </w:rPr>
        <w:t xml:space="preserve">O usvajanju </w:t>
      </w:r>
      <w:r>
        <w:rPr>
          <w:rFonts w:ascii="Arial" w:hAnsi="Arial" w:cs="Arial"/>
          <w:sz w:val="24"/>
          <w:szCs w:val="24"/>
        </w:rPr>
        <w:t>P</w:t>
      </w:r>
      <w:r w:rsidRPr="00225DAD">
        <w:rPr>
          <w:rFonts w:ascii="Arial" w:hAnsi="Arial" w:cs="Arial"/>
          <w:sz w:val="24"/>
          <w:szCs w:val="24"/>
        </w:rPr>
        <w:t xml:space="preserve">rijedloga </w:t>
      </w:r>
      <w:r w:rsidR="00D96EE7" w:rsidRPr="00D96EE7">
        <w:rPr>
          <w:rFonts w:ascii="Arial" w:hAnsi="Arial" w:cs="Arial"/>
          <w:color w:val="000000" w:themeColor="text1"/>
          <w:kern w:val="2"/>
          <w:sz w:val="24"/>
          <w:szCs w:val="24"/>
          <w:lang w:bidi="hi-IN"/>
        </w:rPr>
        <w:t xml:space="preserve">Odluke o osnivanju i imenovanju Savjeta za zaštitu potrošača javnih usluga </w:t>
      </w:r>
      <w:r w:rsidR="00D96EE7" w:rsidRPr="00D96EE7">
        <w:rPr>
          <w:rFonts w:ascii="Arial" w:hAnsi="Arial" w:cs="Arial"/>
          <w:color w:val="000000" w:themeColor="text1"/>
          <w:sz w:val="24"/>
          <w:szCs w:val="24"/>
        </w:rPr>
        <w:t>Općine Vinodolske općine</w:t>
      </w:r>
      <w:r w:rsidR="00D96EE7" w:rsidRPr="00D96EE7">
        <w:rPr>
          <w:rFonts w:ascii="Arial" w:hAnsi="Arial" w:cs="Arial"/>
          <w:bCs/>
          <w:color w:val="000000" w:themeColor="text1"/>
          <w:kern w:val="2"/>
          <w:sz w:val="24"/>
          <w:szCs w:val="24"/>
          <w:lang w:bidi="hi-IN"/>
        </w:rPr>
        <w:t xml:space="preserve"> </w:t>
      </w:r>
      <w:r w:rsidRPr="00225DAD">
        <w:rPr>
          <w:rFonts w:ascii="Arial" w:hAnsi="Arial" w:cs="Arial"/>
          <w:sz w:val="24"/>
          <w:szCs w:val="24"/>
        </w:rPr>
        <w:t xml:space="preserve">raspravljati će Općinsko vijeće Općine Vinodolske općine kao nadležno predstavničko tijelo. </w:t>
      </w:r>
    </w:p>
    <w:p w14:paraId="665F6D66" w14:textId="77777777" w:rsidR="00197892" w:rsidRDefault="00197892" w:rsidP="00197892">
      <w:pPr>
        <w:ind w:firstLine="708"/>
        <w:jc w:val="both"/>
        <w:rPr>
          <w:rFonts w:ascii="Arial" w:hAnsi="Arial" w:cs="Arial"/>
          <w:b/>
          <w:sz w:val="24"/>
          <w:szCs w:val="24"/>
        </w:rPr>
      </w:pPr>
    </w:p>
    <w:p w14:paraId="7A36C25E" w14:textId="25123ACD" w:rsidR="001933CA" w:rsidRPr="00197892" w:rsidRDefault="00197892" w:rsidP="00197892">
      <w:pPr>
        <w:spacing w:after="0"/>
        <w:ind w:firstLine="708"/>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sz w:val="24"/>
          <w:szCs w:val="24"/>
        </w:rPr>
        <w:t xml:space="preserve">PRIVREMENA </w:t>
      </w:r>
      <w:r w:rsidR="001933CA" w:rsidRPr="00225DAD">
        <w:rPr>
          <w:rFonts w:ascii="Arial" w:hAnsi="Arial" w:cs="Arial"/>
          <w:sz w:val="24"/>
          <w:szCs w:val="24"/>
        </w:rPr>
        <w:t>P</w:t>
      </w:r>
      <w:r w:rsidR="001933CA">
        <w:rPr>
          <w:rFonts w:ascii="Arial" w:hAnsi="Arial" w:cs="Arial"/>
          <w:sz w:val="24"/>
          <w:szCs w:val="24"/>
        </w:rPr>
        <w:t>ROČELNI</w:t>
      </w:r>
      <w:r>
        <w:rPr>
          <w:rFonts w:ascii="Arial" w:hAnsi="Arial" w:cs="Arial"/>
          <w:sz w:val="24"/>
          <w:szCs w:val="24"/>
        </w:rPr>
        <w:t>CA</w:t>
      </w:r>
    </w:p>
    <w:p w14:paraId="21CB8F61" w14:textId="14E8BEC7" w:rsidR="001933CA" w:rsidRPr="00225DAD" w:rsidRDefault="001933CA" w:rsidP="00197892">
      <w:pPr>
        <w:spacing w:after="0"/>
        <w:ind w:left="4248" w:firstLine="708"/>
        <w:rPr>
          <w:rFonts w:ascii="Arial" w:hAnsi="Arial" w:cs="Arial"/>
          <w:sz w:val="24"/>
          <w:szCs w:val="24"/>
        </w:rPr>
      </w:pPr>
      <w:r w:rsidRPr="00225DAD">
        <w:rPr>
          <w:rFonts w:ascii="Arial" w:hAnsi="Arial" w:cs="Arial"/>
          <w:sz w:val="24"/>
          <w:szCs w:val="24"/>
        </w:rPr>
        <w:t xml:space="preserve">         </w:t>
      </w:r>
      <w:r w:rsidR="00DC5516">
        <w:rPr>
          <w:rFonts w:ascii="Arial" w:hAnsi="Arial" w:cs="Arial"/>
          <w:sz w:val="24"/>
          <w:szCs w:val="24"/>
        </w:rPr>
        <w:t xml:space="preserve">       </w:t>
      </w:r>
      <w:r w:rsidR="00D81D27">
        <w:rPr>
          <w:rFonts w:ascii="Arial" w:hAnsi="Arial" w:cs="Arial"/>
          <w:sz w:val="24"/>
          <w:szCs w:val="24"/>
        </w:rPr>
        <w:t xml:space="preserve"> </w:t>
      </w:r>
      <w:r w:rsidR="00197892">
        <w:rPr>
          <w:rFonts w:ascii="Arial" w:hAnsi="Arial" w:cs="Arial"/>
          <w:sz w:val="24"/>
          <w:szCs w:val="24"/>
        </w:rPr>
        <w:t>Ana Tomašek</w:t>
      </w:r>
      <w:r w:rsidR="00F44B3D">
        <w:rPr>
          <w:rFonts w:ascii="Arial" w:hAnsi="Arial" w:cs="Arial"/>
          <w:sz w:val="24"/>
          <w:szCs w:val="24"/>
        </w:rPr>
        <w:t>, v.r.</w:t>
      </w:r>
    </w:p>
    <w:p w14:paraId="19484033" w14:textId="77777777" w:rsidR="001933CA" w:rsidRPr="00FB7AA0" w:rsidRDefault="001933CA" w:rsidP="001933CA">
      <w:pPr>
        <w:spacing w:after="160" w:line="259" w:lineRule="auto"/>
        <w:contextualSpacing/>
        <w:jc w:val="both"/>
        <w:rPr>
          <w:rFonts w:ascii="Arial" w:hAnsi="Arial" w:cs="Arial"/>
          <w:sz w:val="24"/>
          <w:szCs w:val="24"/>
        </w:rPr>
      </w:pPr>
    </w:p>
    <w:p w14:paraId="03D3B4B4" w14:textId="77777777" w:rsidR="001933CA" w:rsidRPr="00FB7AA0" w:rsidRDefault="001933CA" w:rsidP="001933CA">
      <w:pPr>
        <w:spacing w:after="160" w:line="259" w:lineRule="auto"/>
        <w:contextualSpacing/>
        <w:jc w:val="both"/>
        <w:rPr>
          <w:rFonts w:ascii="Arial" w:hAnsi="Arial" w:cs="Arial"/>
          <w:sz w:val="24"/>
          <w:szCs w:val="24"/>
        </w:rPr>
      </w:pPr>
    </w:p>
    <w:p w14:paraId="6BC81E80" w14:textId="77777777" w:rsidR="001933CA" w:rsidRPr="00FB7AA0" w:rsidRDefault="001933CA" w:rsidP="001933CA">
      <w:pPr>
        <w:spacing w:after="160" w:line="259" w:lineRule="auto"/>
        <w:contextualSpacing/>
        <w:jc w:val="both"/>
        <w:rPr>
          <w:rFonts w:ascii="Arial" w:hAnsi="Arial" w:cs="Arial"/>
          <w:sz w:val="24"/>
          <w:szCs w:val="24"/>
        </w:rPr>
      </w:pPr>
    </w:p>
    <w:p w14:paraId="2D680DB0" w14:textId="4CB12611" w:rsidR="00DC5516" w:rsidRDefault="006857A3" w:rsidP="006A001A">
      <w:pPr>
        <w:suppressAutoHyphens/>
        <w:spacing w:after="0" w:line="240" w:lineRule="auto"/>
        <w:jc w:val="both"/>
        <w:rPr>
          <w:rFonts w:ascii="Arial" w:eastAsia="WenQuanYi Micro Hei" w:hAnsi="Arial" w:cs="Arial"/>
          <w:kern w:val="2"/>
          <w:sz w:val="24"/>
          <w:szCs w:val="24"/>
          <w:lang w:eastAsia="zh-CN" w:bidi="hi-IN"/>
        </w:rPr>
      </w:pPr>
      <w:r>
        <w:rPr>
          <w:rFonts w:ascii="Arial" w:hAnsi="Arial" w:cs="Arial"/>
          <w:sz w:val="24"/>
          <w:szCs w:val="24"/>
        </w:rPr>
        <w:t xml:space="preserve"> </w:t>
      </w:r>
    </w:p>
    <w:p w14:paraId="0B3DD602" w14:textId="77777777" w:rsidR="004703D9" w:rsidRDefault="004703D9" w:rsidP="006A001A">
      <w:pPr>
        <w:suppressAutoHyphens/>
        <w:spacing w:after="0" w:line="240" w:lineRule="auto"/>
        <w:jc w:val="both"/>
        <w:rPr>
          <w:rFonts w:ascii="Arial" w:eastAsia="WenQuanYi Micro Hei" w:hAnsi="Arial" w:cs="Arial"/>
          <w:kern w:val="2"/>
          <w:lang w:eastAsia="zh-CN" w:bidi="hi-IN"/>
        </w:rPr>
      </w:pPr>
    </w:p>
    <w:p w14:paraId="0C00159A" w14:textId="677C9A9E" w:rsidR="005A4F1E" w:rsidRDefault="007F3547" w:rsidP="006A001A">
      <w:pPr>
        <w:suppressAutoHyphens/>
        <w:spacing w:after="0" w:line="240" w:lineRule="auto"/>
        <w:jc w:val="both"/>
        <w:rPr>
          <w:rFonts w:ascii="Arial" w:eastAsia="WenQuanYi Micro Hei" w:hAnsi="Arial" w:cs="Arial"/>
          <w:kern w:val="2"/>
          <w:lang w:eastAsia="zh-CN" w:bidi="hi-IN"/>
        </w:rPr>
      </w:pPr>
      <w:r>
        <w:rPr>
          <w:rFonts w:ascii="Arial" w:eastAsia="WenQuanYi Micro Hei" w:hAnsi="Arial" w:cs="Arial"/>
          <w:kern w:val="2"/>
          <w:lang w:eastAsia="zh-CN" w:bidi="hi-IN"/>
        </w:rPr>
        <w:tab/>
      </w:r>
      <w:r w:rsidR="005A4F1E" w:rsidRPr="00DC5516">
        <w:rPr>
          <w:rFonts w:ascii="Arial" w:eastAsia="WenQuanYi Micro Hei" w:hAnsi="Arial" w:cs="Arial"/>
          <w:kern w:val="2"/>
          <w:lang w:eastAsia="zh-CN" w:bidi="hi-IN"/>
        </w:rPr>
        <w:t>U privitku</w:t>
      </w:r>
      <w:r w:rsidR="005F1CCA" w:rsidRPr="00DC5516">
        <w:rPr>
          <w:rFonts w:ascii="Arial" w:eastAsia="WenQuanYi Micro Hei" w:hAnsi="Arial" w:cs="Arial"/>
          <w:kern w:val="2"/>
          <w:lang w:eastAsia="zh-CN" w:bidi="hi-IN"/>
        </w:rPr>
        <w:t>:</w:t>
      </w:r>
    </w:p>
    <w:p w14:paraId="25146906" w14:textId="77777777" w:rsidR="004703D9" w:rsidRPr="00DC5516" w:rsidRDefault="004703D9" w:rsidP="006A001A">
      <w:pPr>
        <w:suppressAutoHyphens/>
        <w:spacing w:after="0" w:line="240" w:lineRule="auto"/>
        <w:jc w:val="both"/>
        <w:rPr>
          <w:rFonts w:ascii="Arial" w:eastAsia="WenQuanYi Micro Hei" w:hAnsi="Arial" w:cs="Arial"/>
          <w:kern w:val="2"/>
          <w:lang w:eastAsia="zh-CN" w:bidi="hi-IN"/>
        </w:rPr>
      </w:pPr>
    </w:p>
    <w:p w14:paraId="7816B1CE" w14:textId="32449D21" w:rsidR="00D96EE7" w:rsidRPr="00D96EE7" w:rsidRDefault="007F3547" w:rsidP="0009153A">
      <w:pPr>
        <w:suppressAutoHyphens/>
        <w:spacing w:after="0" w:line="240" w:lineRule="auto"/>
        <w:rPr>
          <w:rFonts w:ascii="Arial" w:hAnsi="Arial" w:cs="Arial"/>
          <w:bCs/>
          <w:color w:val="000000" w:themeColor="text1"/>
          <w:kern w:val="2"/>
          <w:lang w:bidi="hi-IN"/>
        </w:rPr>
      </w:pPr>
      <w:r>
        <w:rPr>
          <w:rFonts w:ascii="Arial" w:eastAsia="WenQuanYi Micro Hei" w:hAnsi="Arial" w:cs="Arial"/>
          <w:kern w:val="2"/>
          <w:lang w:eastAsia="zh-CN" w:bidi="hi-IN"/>
        </w:rPr>
        <w:tab/>
      </w:r>
      <w:r w:rsidR="00CF7224" w:rsidRPr="00D96EE7">
        <w:rPr>
          <w:rFonts w:ascii="Arial" w:eastAsia="WenQuanYi Micro Hei" w:hAnsi="Arial" w:cs="Arial"/>
          <w:kern w:val="2"/>
          <w:lang w:eastAsia="zh-CN" w:bidi="hi-IN"/>
        </w:rPr>
        <w:t xml:space="preserve">- </w:t>
      </w:r>
      <w:r w:rsidR="00D96EE7" w:rsidRPr="00D96EE7">
        <w:rPr>
          <w:rFonts w:ascii="Arial" w:eastAsia="WenQuanYi Micro Hei" w:hAnsi="Arial" w:cs="Arial"/>
          <w:kern w:val="2"/>
          <w:lang w:eastAsia="zh-CN" w:bidi="hi-IN"/>
        </w:rPr>
        <w:t xml:space="preserve">Nacrt prijedloga </w:t>
      </w:r>
      <w:r w:rsidR="00D96EE7" w:rsidRPr="00D96EE7">
        <w:rPr>
          <w:rFonts w:ascii="Arial" w:hAnsi="Arial" w:cs="Arial"/>
          <w:color w:val="000000" w:themeColor="text1"/>
          <w:kern w:val="2"/>
          <w:lang w:bidi="hi-IN"/>
        </w:rPr>
        <w:t xml:space="preserve">Odluke o osnivanju i imenovanju Savjeta za zaštitu potrošača javnih usluga </w:t>
      </w:r>
      <w:r w:rsidR="00D96EE7" w:rsidRPr="00D96EE7">
        <w:rPr>
          <w:rFonts w:ascii="Arial" w:hAnsi="Arial" w:cs="Arial"/>
          <w:color w:val="000000" w:themeColor="text1"/>
        </w:rPr>
        <w:t>Općine Vinodolske općine</w:t>
      </w:r>
      <w:r w:rsidR="00D96EE7" w:rsidRPr="00D96EE7">
        <w:rPr>
          <w:rFonts w:ascii="Arial" w:hAnsi="Arial" w:cs="Arial"/>
          <w:bCs/>
          <w:color w:val="000000" w:themeColor="text1"/>
          <w:kern w:val="2"/>
          <w:lang w:bidi="hi-IN"/>
        </w:rPr>
        <w:t xml:space="preserve"> </w:t>
      </w:r>
    </w:p>
    <w:p w14:paraId="307BAEB8" w14:textId="0D4CCCE3" w:rsidR="00C47D1B" w:rsidRPr="00D96EE7" w:rsidRDefault="007F3547" w:rsidP="0009153A">
      <w:pPr>
        <w:suppressAutoHyphens/>
        <w:spacing w:after="0" w:line="240" w:lineRule="auto"/>
        <w:rPr>
          <w:rFonts w:ascii="Arial" w:eastAsia="WenQuanYi Micro Hei" w:hAnsi="Arial" w:cs="Arial"/>
          <w:kern w:val="2"/>
          <w:lang w:eastAsia="zh-CN" w:bidi="hi-IN"/>
        </w:rPr>
      </w:pPr>
      <w:r>
        <w:rPr>
          <w:rFonts w:ascii="Arial" w:eastAsia="WenQuanYi Micro Hei" w:hAnsi="Arial" w:cs="Arial"/>
          <w:kern w:val="2"/>
          <w:lang w:eastAsia="zh-CN" w:bidi="hi-IN"/>
        </w:rPr>
        <w:tab/>
      </w:r>
      <w:r w:rsidR="00C47D1B" w:rsidRPr="00D96EE7">
        <w:rPr>
          <w:rFonts w:ascii="Arial" w:eastAsia="WenQuanYi Micro Hei" w:hAnsi="Arial" w:cs="Arial"/>
          <w:kern w:val="2"/>
          <w:lang w:eastAsia="zh-CN" w:bidi="hi-IN"/>
        </w:rPr>
        <w:t xml:space="preserve">- </w:t>
      </w:r>
      <w:r w:rsidR="00C47D1B" w:rsidRPr="00D96EE7">
        <w:rPr>
          <w:rFonts w:ascii="Arial" w:hAnsi="Arial" w:cs="Arial"/>
        </w:rPr>
        <w:t>Obrazac sudjelovanja u javnom savjetovanju</w:t>
      </w:r>
    </w:p>
    <w:sectPr w:rsidR="00C47D1B" w:rsidRPr="00D96E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A7135"/>
    <w:multiLevelType w:val="hybridMultilevel"/>
    <w:tmpl w:val="B9D6BA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3AC2433"/>
    <w:multiLevelType w:val="hybridMultilevel"/>
    <w:tmpl w:val="44B2EF12"/>
    <w:lvl w:ilvl="0" w:tplc="9B5A799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29C35C74"/>
    <w:multiLevelType w:val="hybridMultilevel"/>
    <w:tmpl w:val="1068C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445522"/>
    <w:multiLevelType w:val="multilevel"/>
    <w:tmpl w:val="84A2B1C8"/>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9773694"/>
    <w:multiLevelType w:val="hybridMultilevel"/>
    <w:tmpl w:val="ADE6D814"/>
    <w:lvl w:ilvl="0" w:tplc="4D24F208">
      <w:numFmt w:val="bullet"/>
      <w:lvlText w:val="-"/>
      <w:lvlJc w:val="left"/>
      <w:pPr>
        <w:ind w:left="2325" w:hanging="360"/>
      </w:pPr>
      <w:rPr>
        <w:rFonts w:ascii="Arial" w:eastAsia="Times New Roman" w:hAnsi="Arial" w:cs="Arial" w:hint="default"/>
      </w:rPr>
    </w:lvl>
    <w:lvl w:ilvl="1" w:tplc="041A0003" w:tentative="1">
      <w:start w:val="1"/>
      <w:numFmt w:val="bullet"/>
      <w:lvlText w:val="o"/>
      <w:lvlJc w:val="left"/>
      <w:pPr>
        <w:ind w:left="3045" w:hanging="360"/>
      </w:pPr>
      <w:rPr>
        <w:rFonts w:ascii="Courier New" w:hAnsi="Courier New" w:cs="Courier New" w:hint="default"/>
      </w:rPr>
    </w:lvl>
    <w:lvl w:ilvl="2" w:tplc="041A0005" w:tentative="1">
      <w:start w:val="1"/>
      <w:numFmt w:val="bullet"/>
      <w:lvlText w:val=""/>
      <w:lvlJc w:val="left"/>
      <w:pPr>
        <w:ind w:left="3765" w:hanging="360"/>
      </w:pPr>
      <w:rPr>
        <w:rFonts w:ascii="Wingdings" w:hAnsi="Wingdings" w:hint="default"/>
      </w:rPr>
    </w:lvl>
    <w:lvl w:ilvl="3" w:tplc="041A0001" w:tentative="1">
      <w:start w:val="1"/>
      <w:numFmt w:val="bullet"/>
      <w:lvlText w:val=""/>
      <w:lvlJc w:val="left"/>
      <w:pPr>
        <w:ind w:left="4485" w:hanging="360"/>
      </w:pPr>
      <w:rPr>
        <w:rFonts w:ascii="Symbol" w:hAnsi="Symbol" w:hint="default"/>
      </w:rPr>
    </w:lvl>
    <w:lvl w:ilvl="4" w:tplc="041A0003" w:tentative="1">
      <w:start w:val="1"/>
      <w:numFmt w:val="bullet"/>
      <w:lvlText w:val="o"/>
      <w:lvlJc w:val="left"/>
      <w:pPr>
        <w:ind w:left="5205" w:hanging="360"/>
      </w:pPr>
      <w:rPr>
        <w:rFonts w:ascii="Courier New" w:hAnsi="Courier New" w:cs="Courier New" w:hint="default"/>
      </w:rPr>
    </w:lvl>
    <w:lvl w:ilvl="5" w:tplc="041A0005" w:tentative="1">
      <w:start w:val="1"/>
      <w:numFmt w:val="bullet"/>
      <w:lvlText w:val=""/>
      <w:lvlJc w:val="left"/>
      <w:pPr>
        <w:ind w:left="5925" w:hanging="360"/>
      </w:pPr>
      <w:rPr>
        <w:rFonts w:ascii="Wingdings" w:hAnsi="Wingdings" w:hint="default"/>
      </w:rPr>
    </w:lvl>
    <w:lvl w:ilvl="6" w:tplc="041A0001" w:tentative="1">
      <w:start w:val="1"/>
      <w:numFmt w:val="bullet"/>
      <w:lvlText w:val=""/>
      <w:lvlJc w:val="left"/>
      <w:pPr>
        <w:ind w:left="6645" w:hanging="360"/>
      </w:pPr>
      <w:rPr>
        <w:rFonts w:ascii="Symbol" w:hAnsi="Symbol" w:hint="default"/>
      </w:rPr>
    </w:lvl>
    <w:lvl w:ilvl="7" w:tplc="041A0003" w:tentative="1">
      <w:start w:val="1"/>
      <w:numFmt w:val="bullet"/>
      <w:lvlText w:val="o"/>
      <w:lvlJc w:val="left"/>
      <w:pPr>
        <w:ind w:left="7365" w:hanging="360"/>
      </w:pPr>
      <w:rPr>
        <w:rFonts w:ascii="Courier New" w:hAnsi="Courier New" w:cs="Courier New" w:hint="default"/>
      </w:rPr>
    </w:lvl>
    <w:lvl w:ilvl="8" w:tplc="041A0005" w:tentative="1">
      <w:start w:val="1"/>
      <w:numFmt w:val="bullet"/>
      <w:lvlText w:val=""/>
      <w:lvlJc w:val="left"/>
      <w:pPr>
        <w:ind w:left="8085" w:hanging="360"/>
      </w:pPr>
      <w:rPr>
        <w:rFonts w:ascii="Wingdings" w:hAnsi="Wingdings" w:hint="default"/>
      </w:rPr>
    </w:lvl>
  </w:abstractNum>
  <w:abstractNum w:abstractNumId="5" w15:restartNumberingAfterBreak="0">
    <w:nsid w:val="3CAA04EE"/>
    <w:multiLevelType w:val="hybridMultilevel"/>
    <w:tmpl w:val="26307380"/>
    <w:lvl w:ilvl="0" w:tplc="16B0D58E">
      <w:numFmt w:val="bullet"/>
      <w:lvlText w:val="-"/>
      <w:lvlJc w:val="left"/>
      <w:pPr>
        <w:ind w:left="975" w:hanging="360"/>
      </w:pPr>
      <w:rPr>
        <w:rFonts w:ascii="Arial" w:eastAsia="Times New Roman" w:hAnsi="Arial" w:cs="Arial" w:hint="default"/>
      </w:rPr>
    </w:lvl>
    <w:lvl w:ilvl="1" w:tplc="041A0003" w:tentative="1">
      <w:start w:val="1"/>
      <w:numFmt w:val="bullet"/>
      <w:lvlText w:val="o"/>
      <w:lvlJc w:val="left"/>
      <w:pPr>
        <w:ind w:left="1695" w:hanging="360"/>
      </w:pPr>
      <w:rPr>
        <w:rFonts w:ascii="Courier New" w:hAnsi="Courier New" w:cs="Courier New" w:hint="default"/>
      </w:rPr>
    </w:lvl>
    <w:lvl w:ilvl="2" w:tplc="041A0005" w:tentative="1">
      <w:start w:val="1"/>
      <w:numFmt w:val="bullet"/>
      <w:lvlText w:val=""/>
      <w:lvlJc w:val="left"/>
      <w:pPr>
        <w:ind w:left="2415" w:hanging="360"/>
      </w:pPr>
      <w:rPr>
        <w:rFonts w:ascii="Wingdings" w:hAnsi="Wingdings" w:hint="default"/>
      </w:rPr>
    </w:lvl>
    <w:lvl w:ilvl="3" w:tplc="041A0001" w:tentative="1">
      <w:start w:val="1"/>
      <w:numFmt w:val="bullet"/>
      <w:lvlText w:val=""/>
      <w:lvlJc w:val="left"/>
      <w:pPr>
        <w:ind w:left="3135" w:hanging="360"/>
      </w:pPr>
      <w:rPr>
        <w:rFonts w:ascii="Symbol" w:hAnsi="Symbol" w:hint="default"/>
      </w:rPr>
    </w:lvl>
    <w:lvl w:ilvl="4" w:tplc="041A0003" w:tentative="1">
      <w:start w:val="1"/>
      <w:numFmt w:val="bullet"/>
      <w:lvlText w:val="o"/>
      <w:lvlJc w:val="left"/>
      <w:pPr>
        <w:ind w:left="3855" w:hanging="360"/>
      </w:pPr>
      <w:rPr>
        <w:rFonts w:ascii="Courier New" w:hAnsi="Courier New" w:cs="Courier New" w:hint="default"/>
      </w:rPr>
    </w:lvl>
    <w:lvl w:ilvl="5" w:tplc="041A0005" w:tentative="1">
      <w:start w:val="1"/>
      <w:numFmt w:val="bullet"/>
      <w:lvlText w:val=""/>
      <w:lvlJc w:val="left"/>
      <w:pPr>
        <w:ind w:left="4575" w:hanging="360"/>
      </w:pPr>
      <w:rPr>
        <w:rFonts w:ascii="Wingdings" w:hAnsi="Wingdings" w:hint="default"/>
      </w:rPr>
    </w:lvl>
    <w:lvl w:ilvl="6" w:tplc="041A0001" w:tentative="1">
      <w:start w:val="1"/>
      <w:numFmt w:val="bullet"/>
      <w:lvlText w:val=""/>
      <w:lvlJc w:val="left"/>
      <w:pPr>
        <w:ind w:left="5295" w:hanging="360"/>
      </w:pPr>
      <w:rPr>
        <w:rFonts w:ascii="Symbol" w:hAnsi="Symbol" w:hint="default"/>
      </w:rPr>
    </w:lvl>
    <w:lvl w:ilvl="7" w:tplc="041A0003" w:tentative="1">
      <w:start w:val="1"/>
      <w:numFmt w:val="bullet"/>
      <w:lvlText w:val="o"/>
      <w:lvlJc w:val="left"/>
      <w:pPr>
        <w:ind w:left="6015" w:hanging="360"/>
      </w:pPr>
      <w:rPr>
        <w:rFonts w:ascii="Courier New" w:hAnsi="Courier New" w:cs="Courier New" w:hint="default"/>
      </w:rPr>
    </w:lvl>
    <w:lvl w:ilvl="8" w:tplc="041A0005" w:tentative="1">
      <w:start w:val="1"/>
      <w:numFmt w:val="bullet"/>
      <w:lvlText w:val=""/>
      <w:lvlJc w:val="left"/>
      <w:pPr>
        <w:ind w:left="6735" w:hanging="360"/>
      </w:pPr>
      <w:rPr>
        <w:rFonts w:ascii="Wingdings" w:hAnsi="Wingdings" w:hint="default"/>
      </w:rPr>
    </w:lvl>
  </w:abstractNum>
  <w:abstractNum w:abstractNumId="6" w15:restartNumberingAfterBreak="0">
    <w:nsid w:val="3E226FC9"/>
    <w:multiLevelType w:val="hybridMultilevel"/>
    <w:tmpl w:val="7C58CB2E"/>
    <w:lvl w:ilvl="0" w:tplc="A2B447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F031F64"/>
    <w:multiLevelType w:val="hybridMultilevel"/>
    <w:tmpl w:val="0B24D7A6"/>
    <w:lvl w:ilvl="0" w:tplc="E0A24E88">
      <w:start w:val="5"/>
      <w:numFmt w:val="bullet"/>
      <w:lvlText w:val="-"/>
      <w:lvlJc w:val="left"/>
      <w:pPr>
        <w:ind w:left="1068" w:hanging="360"/>
      </w:pPr>
      <w:rPr>
        <w:rFonts w:ascii="Arial" w:eastAsiaTheme="minorHAnsi" w:hAnsi="Arial" w:cs="Arial" w:hint="default"/>
        <w:b w:val="0"/>
        <w:i/>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5B77344C"/>
    <w:multiLevelType w:val="hybridMultilevel"/>
    <w:tmpl w:val="2482D982"/>
    <w:lvl w:ilvl="0" w:tplc="EF122564">
      <w:start w:val="1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EA195C"/>
    <w:multiLevelType w:val="hybridMultilevel"/>
    <w:tmpl w:val="5ED46B18"/>
    <w:lvl w:ilvl="0" w:tplc="DC0C6166">
      <w:numFmt w:val="bullet"/>
      <w:lvlText w:val="-"/>
      <w:lvlJc w:val="left"/>
      <w:pPr>
        <w:ind w:left="1773" w:hanging="360"/>
      </w:pPr>
      <w:rPr>
        <w:rFonts w:ascii="Arial" w:eastAsiaTheme="minorHAnsi" w:hAnsi="Arial" w:cs="Arial" w:hint="default"/>
        <w:b w:val="0"/>
        <w:bCs w:val="0"/>
        <w:i w:val="0"/>
      </w:rPr>
    </w:lvl>
    <w:lvl w:ilvl="1" w:tplc="041A0003" w:tentative="1">
      <w:start w:val="1"/>
      <w:numFmt w:val="bullet"/>
      <w:lvlText w:val="o"/>
      <w:lvlJc w:val="left"/>
      <w:pPr>
        <w:ind w:left="2493" w:hanging="360"/>
      </w:pPr>
      <w:rPr>
        <w:rFonts w:ascii="Courier New" w:hAnsi="Courier New" w:cs="Courier New" w:hint="default"/>
      </w:rPr>
    </w:lvl>
    <w:lvl w:ilvl="2" w:tplc="041A0005" w:tentative="1">
      <w:start w:val="1"/>
      <w:numFmt w:val="bullet"/>
      <w:lvlText w:val=""/>
      <w:lvlJc w:val="left"/>
      <w:pPr>
        <w:ind w:left="3213" w:hanging="360"/>
      </w:pPr>
      <w:rPr>
        <w:rFonts w:ascii="Wingdings" w:hAnsi="Wingdings" w:hint="default"/>
      </w:rPr>
    </w:lvl>
    <w:lvl w:ilvl="3" w:tplc="041A0001" w:tentative="1">
      <w:start w:val="1"/>
      <w:numFmt w:val="bullet"/>
      <w:lvlText w:val=""/>
      <w:lvlJc w:val="left"/>
      <w:pPr>
        <w:ind w:left="3933" w:hanging="360"/>
      </w:pPr>
      <w:rPr>
        <w:rFonts w:ascii="Symbol" w:hAnsi="Symbol" w:hint="default"/>
      </w:rPr>
    </w:lvl>
    <w:lvl w:ilvl="4" w:tplc="041A0003" w:tentative="1">
      <w:start w:val="1"/>
      <w:numFmt w:val="bullet"/>
      <w:lvlText w:val="o"/>
      <w:lvlJc w:val="left"/>
      <w:pPr>
        <w:ind w:left="4653" w:hanging="360"/>
      </w:pPr>
      <w:rPr>
        <w:rFonts w:ascii="Courier New" w:hAnsi="Courier New" w:cs="Courier New" w:hint="default"/>
      </w:rPr>
    </w:lvl>
    <w:lvl w:ilvl="5" w:tplc="041A0005" w:tentative="1">
      <w:start w:val="1"/>
      <w:numFmt w:val="bullet"/>
      <w:lvlText w:val=""/>
      <w:lvlJc w:val="left"/>
      <w:pPr>
        <w:ind w:left="5373" w:hanging="360"/>
      </w:pPr>
      <w:rPr>
        <w:rFonts w:ascii="Wingdings" w:hAnsi="Wingdings" w:hint="default"/>
      </w:rPr>
    </w:lvl>
    <w:lvl w:ilvl="6" w:tplc="041A0001" w:tentative="1">
      <w:start w:val="1"/>
      <w:numFmt w:val="bullet"/>
      <w:lvlText w:val=""/>
      <w:lvlJc w:val="left"/>
      <w:pPr>
        <w:ind w:left="6093" w:hanging="360"/>
      </w:pPr>
      <w:rPr>
        <w:rFonts w:ascii="Symbol" w:hAnsi="Symbol" w:hint="default"/>
      </w:rPr>
    </w:lvl>
    <w:lvl w:ilvl="7" w:tplc="041A0003" w:tentative="1">
      <w:start w:val="1"/>
      <w:numFmt w:val="bullet"/>
      <w:lvlText w:val="o"/>
      <w:lvlJc w:val="left"/>
      <w:pPr>
        <w:ind w:left="6813" w:hanging="360"/>
      </w:pPr>
      <w:rPr>
        <w:rFonts w:ascii="Courier New" w:hAnsi="Courier New" w:cs="Courier New" w:hint="default"/>
      </w:rPr>
    </w:lvl>
    <w:lvl w:ilvl="8" w:tplc="041A0005" w:tentative="1">
      <w:start w:val="1"/>
      <w:numFmt w:val="bullet"/>
      <w:lvlText w:val=""/>
      <w:lvlJc w:val="left"/>
      <w:pPr>
        <w:ind w:left="7533" w:hanging="360"/>
      </w:pPr>
      <w:rPr>
        <w:rFonts w:ascii="Wingdings" w:hAnsi="Wingdings" w:hint="default"/>
      </w:rPr>
    </w:lvl>
  </w:abstractNum>
  <w:abstractNum w:abstractNumId="10" w15:restartNumberingAfterBreak="0">
    <w:nsid w:val="73C347B3"/>
    <w:multiLevelType w:val="hybridMultilevel"/>
    <w:tmpl w:val="F68AD2F0"/>
    <w:lvl w:ilvl="0" w:tplc="A9E09642">
      <w:numFmt w:val="bullet"/>
      <w:lvlText w:val="-"/>
      <w:lvlJc w:val="left"/>
      <w:pPr>
        <w:ind w:left="2493" w:hanging="360"/>
      </w:pPr>
      <w:rPr>
        <w:rFonts w:ascii="Arial" w:eastAsiaTheme="minorHAnsi" w:hAnsi="Arial" w:cs="Arial" w:hint="default"/>
      </w:rPr>
    </w:lvl>
    <w:lvl w:ilvl="1" w:tplc="041A0003" w:tentative="1">
      <w:start w:val="1"/>
      <w:numFmt w:val="bullet"/>
      <w:lvlText w:val="o"/>
      <w:lvlJc w:val="left"/>
      <w:pPr>
        <w:ind w:left="3213" w:hanging="360"/>
      </w:pPr>
      <w:rPr>
        <w:rFonts w:ascii="Courier New" w:hAnsi="Courier New" w:cs="Courier New" w:hint="default"/>
      </w:rPr>
    </w:lvl>
    <w:lvl w:ilvl="2" w:tplc="041A0005" w:tentative="1">
      <w:start w:val="1"/>
      <w:numFmt w:val="bullet"/>
      <w:lvlText w:val=""/>
      <w:lvlJc w:val="left"/>
      <w:pPr>
        <w:ind w:left="3933" w:hanging="360"/>
      </w:pPr>
      <w:rPr>
        <w:rFonts w:ascii="Wingdings" w:hAnsi="Wingdings" w:hint="default"/>
      </w:rPr>
    </w:lvl>
    <w:lvl w:ilvl="3" w:tplc="041A0001" w:tentative="1">
      <w:start w:val="1"/>
      <w:numFmt w:val="bullet"/>
      <w:lvlText w:val=""/>
      <w:lvlJc w:val="left"/>
      <w:pPr>
        <w:ind w:left="4653" w:hanging="360"/>
      </w:pPr>
      <w:rPr>
        <w:rFonts w:ascii="Symbol" w:hAnsi="Symbol" w:hint="default"/>
      </w:rPr>
    </w:lvl>
    <w:lvl w:ilvl="4" w:tplc="041A0003" w:tentative="1">
      <w:start w:val="1"/>
      <w:numFmt w:val="bullet"/>
      <w:lvlText w:val="o"/>
      <w:lvlJc w:val="left"/>
      <w:pPr>
        <w:ind w:left="5373" w:hanging="360"/>
      </w:pPr>
      <w:rPr>
        <w:rFonts w:ascii="Courier New" w:hAnsi="Courier New" w:cs="Courier New" w:hint="default"/>
      </w:rPr>
    </w:lvl>
    <w:lvl w:ilvl="5" w:tplc="041A0005" w:tentative="1">
      <w:start w:val="1"/>
      <w:numFmt w:val="bullet"/>
      <w:lvlText w:val=""/>
      <w:lvlJc w:val="left"/>
      <w:pPr>
        <w:ind w:left="6093" w:hanging="360"/>
      </w:pPr>
      <w:rPr>
        <w:rFonts w:ascii="Wingdings" w:hAnsi="Wingdings" w:hint="default"/>
      </w:rPr>
    </w:lvl>
    <w:lvl w:ilvl="6" w:tplc="041A0001" w:tentative="1">
      <w:start w:val="1"/>
      <w:numFmt w:val="bullet"/>
      <w:lvlText w:val=""/>
      <w:lvlJc w:val="left"/>
      <w:pPr>
        <w:ind w:left="6813" w:hanging="360"/>
      </w:pPr>
      <w:rPr>
        <w:rFonts w:ascii="Symbol" w:hAnsi="Symbol" w:hint="default"/>
      </w:rPr>
    </w:lvl>
    <w:lvl w:ilvl="7" w:tplc="041A0003" w:tentative="1">
      <w:start w:val="1"/>
      <w:numFmt w:val="bullet"/>
      <w:lvlText w:val="o"/>
      <w:lvlJc w:val="left"/>
      <w:pPr>
        <w:ind w:left="7533" w:hanging="360"/>
      </w:pPr>
      <w:rPr>
        <w:rFonts w:ascii="Courier New" w:hAnsi="Courier New" w:cs="Courier New" w:hint="default"/>
      </w:rPr>
    </w:lvl>
    <w:lvl w:ilvl="8" w:tplc="041A0005" w:tentative="1">
      <w:start w:val="1"/>
      <w:numFmt w:val="bullet"/>
      <w:lvlText w:val=""/>
      <w:lvlJc w:val="left"/>
      <w:pPr>
        <w:ind w:left="8253" w:hanging="360"/>
      </w:pPr>
      <w:rPr>
        <w:rFonts w:ascii="Wingdings" w:hAnsi="Wingdings" w:hint="default"/>
      </w:rPr>
    </w:lvl>
  </w:abstractNum>
  <w:num w:numId="1" w16cid:durableId="405229460">
    <w:abstractNumId w:val="0"/>
  </w:num>
  <w:num w:numId="2" w16cid:durableId="155921109">
    <w:abstractNumId w:val="5"/>
  </w:num>
  <w:num w:numId="3" w16cid:durableId="263272035">
    <w:abstractNumId w:val="3"/>
  </w:num>
  <w:num w:numId="4" w16cid:durableId="1163013467">
    <w:abstractNumId w:val="2"/>
  </w:num>
  <w:num w:numId="5" w16cid:durableId="1242447959">
    <w:abstractNumId w:val="6"/>
  </w:num>
  <w:num w:numId="6" w16cid:durableId="1225946557">
    <w:abstractNumId w:val="8"/>
  </w:num>
  <w:num w:numId="7" w16cid:durableId="216358648">
    <w:abstractNumId w:val="4"/>
  </w:num>
  <w:num w:numId="8" w16cid:durableId="2022779299">
    <w:abstractNumId w:val="9"/>
  </w:num>
  <w:num w:numId="9" w16cid:durableId="468133398">
    <w:abstractNumId w:val="10"/>
  </w:num>
  <w:num w:numId="10" w16cid:durableId="1742602645">
    <w:abstractNumId w:val="1"/>
  </w:num>
  <w:num w:numId="11" w16cid:durableId="855655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21"/>
    <w:rsid w:val="00015454"/>
    <w:rsid w:val="00026622"/>
    <w:rsid w:val="0004666B"/>
    <w:rsid w:val="0006081D"/>
    <w:rsid w:val="000739A8"/>
    <w:rsid w:val="00090F75"/>
    <w:rsid w:val="0009153A"/>
    <w:rsid w:val="000954B1"/>
    <w:rsid w:val="000A4B43"/>
    <w:rsid w:val="000F686D"/>
    <w:rsid w:val="00104D4B"/>
    <w:rsid w:val="00104EF9"/>
    <w:rsid w:val="001243DF"/>
    <w:rsid w:val="001326F4"/>
    <w:rsid w:val="0016763F"/>
    <w:rsid w:val="001933CA"/>
    <w:rsid w:val="00197892"/>
    <w:rsid w:val="001A4384"/>
    <w:rsid w:val="001A4CAC"/>
    <w:rsid w:val="001B0959"/>
    <w:rsid w:val="001B1EE3"/>
    <w:rsid w:val="001D56FF"/>
    <w:rsid w:val="001E0652"/>
    <w:rsid w:val="00237A8A"/>
    <w:rsid w:val="00255615"/>
    <w:rsid w:val="00276858"/>
    <w:rsid w:val="00287A16"/>
    <w:rsid w:val="00290C38"/>
    <w:rsid w:val="00295F32"/>
    <w:rsid w:val="00296198"/>
    <w:rsid w:val="002A4C45"/>
    <w:rsid w:val="002C0F64"/>
    <w:rsid w:val="002D11A1"/>
    <w:rsid w:val="002D6AC5"/>
    <w:rsid w:val="00323CA1"/>
    <w:rsid w:val="00335BD9"/>
    <w:rsid w:val="003416BA"/>
    <w:rsid w:val="003453A8"/>
    <w:rsid w:val="00374561"/>
    <w:rsid w:val="00377B80"/>
    <w:rsid w:val="003C6657"/>
    <w:rsid w:val="00413444"/>
    <w:rsid w:val="00445D3B"/>
    <w:rsid w:val="00452AA6"/>
    <w:rsid w:val="004563ED"/>
    <w:rsid w:val="004703D9"/>
    <w:rsid w:val="004C01D1"/>
    <w:rsid w:val="004E595B"/>
    <w:rsid w:val="004F7446"/>
    <w:rsid w:val="005018AD"/>
    <w:rsid w:val="00520A46"/>
    <w:rsid w:val="00524751"/>
    <w:rsid w:val="005638DA"/>
    <w:rsid w:val="00594E39"/>
    <w:rsid w:val="005A0EAE"/>
    <w:rsid w:val="005A4F1E"/>
    <w:rsid w:val="005F1CCA"/>
    <w:rsid w:val="00603C69"/>
    <w:rsid w:val="00614623"/>
    <w:rsid w:val="006311EB"/>
    <w:rsid w:val="006426FE"/>
    <w:rsid w:val="00645325"/>
    <w:rsid w:val="00646F83"/>
    <w:rsid w:val="00662370"/>
    <w:rsid w:val="006857A3"/>
    <w:rsid w:val="006941C9"/>
    <w:rsid w:val="006A001A"/>
    <w:rsid w:val="006A10FE"/>
    <w:rsid w:val="006A2343"/>
    <w:rsid w:val="006A7DF8"/>
    <w:rsid w:val="006B1A4D"/>
    <w:rsid w:val="006D7198"/>
    <w:rsid w:val="0075234D"/>
    <w:rsid w:val="007863A7"/>
    <w:rsid w:val="00796CC9"/>
    <w:rsid w:val="00797490"/>
    <w:rsid w:val="007A3B4A"/>
    <w:rsid w:val="007B70D1"/>
    <w:rsid w:val="007E1F82"/>
    <w:rsid w:val="007F3547"/>
    <w:rsid w:val="00810EE4"/>
    <w:rsid w:val="008122CC"/>
    <w:rsid w:val="008461E5"/>
    <w:rsid w:val="00860893"/>
    <w:rsid w:val="008743A7"/>
    <w:rsid w:val="00875359"/>
    <w:rsid w:val="008835F9"/>
    <w:rsid w:val="008B0E8C"/>
    <w:rsid w:val="008F0C56"/>
    <w:rsid w:val="008F4A4C"/>
    <w:rsid w:val="008F5AFA"/>
    <w:rsid w:val="009A181E"/>
    <w:rsid w:val="009B017B"/>
    <w:rsid w:val="009C13F3"/>
    <w:rsid w:val="009D73F1"/>
    <w:rsid w:val="009E2E72"/>
    <w:rsid w:val="009F3EF5"/>
    <w:rsid w:val="00A14395"/>
    <w:rsid w:val="00A205F7"/>
    <w:rsid w:val="00A217FB"/>
    <w:rsid w:val="00A23826"/>
    <w:rsid w:val="00A33674"/>
    <w:rsid w:val="00A36E60"/>
    <w:rsid w:val="00A6129D"/>
    <w:rsid w:val="00AB29CD"/>
    <w:rsid w:val="00AC2971"/>
    <w:rsid w:val="00AE1FAB"/>
    <w:rsid w:val="00B379FF"/>
    <w:rsid w:val="00B5446E"/>
    <w:rsid w:val="00B9768A"/>
    <w:rsid w:val="00BA66FC"/>
    <w:rsid w:val="00BB0FF2"/>
    <w:rsid w:val="00C212B8"/>
    <w:rsid w:val="00C43600"/>
    <w:rsid w:val="00C466C0"/>
    <w:rsid w:val="00C47D1B"/>
    <w:rsid w:val="00C73106"/>
    <w:rsid w:val="00C80BD3"/>
    <w:rsid w:val="00C85B1E"/>
    <w:rsid w:val="00C92965"/>
    <w:rsid w:val="00C94631"/>
    <w:rsid w:val="00C96BD6"/>
    <w:rsid w:val="00CC00B8"/>
    <w:rsid w:val="00CC3EC3"/>
    <w:rsid w:val="00CE2047"/>
    <w:rsid w:val="00CE67DF"/>
    <w:rsid w:val="00CF04E2"/>
    <w:rsid w:val="00CF5936"/>
    <w:rsid w:val="00CF7224"/>
    <w:rsid w:val="00D03FB6"/>
    <w:rsid w:val="00D13F42"/>
    <w:rsid w:val="00D166B6"/>
    <w:rsid w:val="00D436E6"/>
    <w:rsid w:val="00D44643"/>
    <w:rsid w:val="00D660A1"/>
    <w:rsid w:val="00D81D27"/>
    <w:rsid w:val="00D9074D"/>
    <w:rsid w:val="00D96EE7"/>
    <w:rsid w:val="00DA422D"/>
    <w:rsid w:val="00DB0A40"/>
    <w:rsid w:val="00DC5516"/>
    <w:rsid w:val="00DD1583"/>
    <w:rsid w:val="00DE1542"/>
    <w:rsid w:val="00DE3B0B"/>
    <w:rsid w:val="00DE7221"/>
    <w:rsid w:val="00DF2B15"/>
    <w:rsid w:val="00DF2E40"/>
    <w:rsid w:val="00E06F08"/>
    <w:rsid w:val="00E40F88"/>
    <w:rsid w:val="00E5346B"/>
    <w:rsid w:val="00E6350C"/>
    <w:rsid w:val="00EA0CB5"/>
    <w:rsid w:val="00EA5DCE"/>
    <w:rsid w:val="00EC4A6E"/>
    <w:rsid w:val="00EC52C7"/>
    <w:rsid w:val="00EE5CC4"/>
    <w:rsid w:val="00F0684C"/>
    <w:rsid w:val="00F228EB"/>
    <w:rsid w:val="00F44B3D"/>
    <w:rsid w:val="00F53D7D"/>
    <w:rsid w:val="00F64594"/>
    <w:rsid w:val="00F7269D"/>
    <w:rsid w:val="00FB086F"/>
    <w:rsid w:val="00FB6299"/>
    <w:rsid w:val="00FC2D3F"/>
    <w:rsid w:val="00FD07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56F6"/>
  <w15:docId w15:val="{7023B3B9-A5AC-441F-B1FD-FA5CD2B0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3C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DE72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C85B1E"/>
    <w:pPr>
      <w:ind w:left="720"/>
      <w:contextualSpacing/>
    </w:pPr>
  </w:style>
  <w:style w:type="paragraph" w:styleId="Tijeloteksta">
    <w:name w:val="Body Text"/>
    <w:basedOn w:val="Normal"/>
    <w:link w:val="TijelotekstaChar"/>
    <w:uiPriority w:val="99"/>
    <w:semiHidden/>
    <w:unhideWhenUsed/>
    <w:rsid w:val="008122CC"/>
    <w:pPr>
      <w:spacing w:after="160" w:line="256" w:lineRule="auto"/>
      <w:jc w:val="both"/>
    </w:pPr>
    <w:rPr>
      <w:rFonts w:ascii="Century Gothic" w:hAnsi="Century Gothic"/>
      <w:sz w:val="24"/>
      <w:szCs w:val="24"/>
      <w:lang w:val="en-US"/>
    </w:rPr>
  </w:style>
  <w:style w:type="character" w:customStyle="1" w:styleId="TijelotekstaChar">
    <w:name w:val="Tijelo teksta Char"/>
    <w:basedOn w:val="Zadanifontodlomka"/>
    <w:link w:val="Tijeloteksta"/>
    <w:uiPriority w:val="99"/>
    <w:semiHidden/>
    <w:rsid w:val="008122CC"/>
    <w:rPr>
      <w:rFonts w:ascii="Century Gothic" w:hAnsi="Century Gothic"/>
      <w:sz w:val="24"/>
      <w:szCs w:val="24"/>
      <w:lang w:val="en-US"/>
    </w:rPr>
  </w:style>
  <w:style w:type="character" w:styleId="Hiperveza">
    <w:name w:val="Hyperlink"/>
    <w:basedOn w:val="Zadanifontodlomka"/>
    <w:uiPriority w:val="99"/>
    <w:unhideWhenUsed/>
    <w:rsid w:val="00C96BD6"/>
    <w:rPr>
      <w:color w:val="0000FF" w:themeColor="hyperlink"/>
      <w:u w:val="single"/>
    </w:rPr>
  </w:style>
  <w:style w:type="character" w:styleId="Nerijeenospominjanje">
    <w:name w:val="Unresolved Mention"/>
    <w:basedOn w:val="Zadanifontodlomka"/>
    <w:uiPriority w:val="99"/>
    <w:semiHidden/>
    <w:unhideWhenUsed/>
    <w:rsid w:val="00C96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772">
      <w:bodyDiv w:val="1"/>
      <w:marLeft w:val="0"/>
      <w:marRight w:val="0"/>
      <w:marTop w:val="0"/>
      <w:marBottom w:val="0"/>
      <w:divBdr>
        <w:top w:val="none" w:sz="0" w:space="0" w:color="auto"/>
        <w:left w:val="none" w:sz="0" w:space="0" w:color="auto"/>
        <w:bottom w:val="none" w:sz="0" w:space="0" w:color="auto"/>
        <w:right w:val="none" w:sz="0" w:space="0" w:color="auto"/>
      </w:divBdr>
    </w:div>
    <w:div w:id="1608924919">
      <w:bodyDiv w:val="1"/>
      <w:marLeft w:val="0"/>
      <w:marRight w:val="0"/>
      <w:marTop w:val="0"/>
      <w:marBottom w:val="0"/>
      <w:divBdr>
        <w:top w:val="none" w:sz="0" w:space="0" w:color="auto"/>
        <w:left w:val="none" w:sz="0" w:space="0" w:color="auto"/>
        <w:bottom w:val="none" w:sz="0" w:space="0" w:color="auto"/>
        <w:right w:val="none" w:sz="0" w:space="0" w:color="auto"/>
      </w:divBdr>
    </w:div>
    <w:div w:id="1671638242">
      <w:bodyDiv w:val="1"/>
      <w:marLeft w:val="0"/>
      <w:marRight w:val="0"/>
      <w:marTop w:val="0"/>
      <w:marBottom w:val="0"/>
      <w:divBdr>
        <w:top w:val="none" w:sz="0" w:space="0" w:color="auto"/>
        <w:left w:val="none" w:sz="0" w:space="0" w:color="auto"/>
        <w:bottom w:val="none" w:sz="0" w:space="0" w:color="auto"/>
        <w:right w:val="none" w:sz="0" w:space="0" w:color="auto"/>
      </w:divBdr>
    </w:div>
    <w:div w:id="2001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12101" TargetMode="External"/><Relationship Id="rId3" Type="http://schemas.openxmlformats.org/officeDocument/2006/relationships/styles" Target="styles.xml"/><Relationship Id="rId7" Type="http://schemas.openxmlformats.org/officeDocument/2006/relationships/hyperlink" Target="https://www.zakon.hr/cms.htm?id=1209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na.tomasek@vinodol.hr" TargetMode="External"/><Relationship Id="rId4" Type="http://schemas.openxmlformats.org/officeDocument/2006/relationships/settings" Target="settings.xml"/><Relationship Id="rId9" Type="http://schemas.openxmlformats.org/officeDocument/2006/relationships/hyperlink" Target="https://www.zakon.hr/cms.htm?id=52735"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3DFE4-6CCE-419B-BBED-EDCEEF1A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1032</Words>
  <Characters>5884</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Škorjanec</dc:creator>
  <cp:keywords/>
  <dc:description/>
  <cp:lastModifiedBy>Ana Tomašek</cp:lastModifiedBy>
  <cp:revision>16</cp:revision>
  <cp:lastPrinted>2026-01-20T11:37:00Z</cp:lastPrinted>
  <dcterms:created xsi:type="dcterms:W3CDTF">2026-01-19T13:01:00Z</dcterms:created>
  <dcterms:modified xsi:type="dcterms:W3CDTF">2026-01-20T11:37:00Z</dcterms:modified>
</cp:coreProperties>
</file>