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4447" w14:textId="77777777" w:rsidR="005D61EE" w:rsidRDefault="00000000">
      <w:pPr>
        <w:tabs>
          <w:tab w:val="left" w:pos="622"/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                                </w:t>
      </w:r>
      <w:r>
        <w:rPr>
          <w:noProof/>
        </w:rPr>
        <w:drawing>
          <wp:inline distT="0" distB="0" distL="0" distR="0" wp14:anchorId="71A58E07" wp14:editId="7746A19E">
            <wp:extent cx="335280" cy="396240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72BA0" w14:textId="77777777" w:rsidR="00B11D8F" w:rsidRDefault="00B11D8F">
      <w:pPr>
        <w:tabs>
          <w:tab w:val="left" w:pos="622"/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</w:p>
    <w:p w14:paraId="5ADE3D52" w14:textId="77777777" w:rsidR="005D61EE" w:rsidRDefault="00000000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      REPUBLIKA HRVATSKA</w:t>
      </w:r>
    </w:p>
    <w:p w14:paraId="1AE3515A" w14:textId="1B4EB096" w:rsidR="005D61EE" w:rsidRDefault="00000000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PRIMORSKO - GORANSKA ŽUPANIJA</w:t>
      </w:r>
    </w:p>
    <w:p w14:paraId="1DB4A604" w14:textId="77777777" w:rsidR="005D61EE" w:rsidRDefault="00000000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OPĆINA VINODOLSKA OPĆINA</w:t>
      </w:r>
    </w:p>
    <w:p w14:paraId="3651A366" w14:textId="77777777" w:rsidR="005D61EE" w:rsidRDefault="005D61EE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74F63F84" w14:textId="77777777" w:rsidR="005D61EE" w:rsidRDefault="00000000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Jedinstveni Upravni odjel </w:t>
      </w:r>
    </w:p>
    <w:p w14:paraId="25EFA563" w14:textId="77777777" w:rsidR="005D61EE" w:rsidRDefault="005D61EE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070B51A5" w14:textId="30E1DC0E" w:rsidR="00B13516" w:rsidRPr="00554A44" w:rsidRDefault="00B13516" w:rsidP="00B13516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4A44">
        <w:rPr>
          <w:rFonts w:ascii="Arial" w:hAnsi="Arial" w:cs="Arial"/>
          <w:sz w:val="24"/>
          <w:szCs w:val="24"/>
        </w:rPr>
        <w:t>KLASA: 130</w:t>
      </w:r>
      <w:r w:rsidRPr="00554A44">
        <w:rPr>
          <w:rFonts w:ascii="Arial" w:hAnsi="Arial" w:cs="Arial"/>
          <w:sz w:val="24"/>
          <w:szCs w:val="24"/>
          <w:lang w:eastAsia="hr-HR"/>
        </w:rPr>
        <w:t>-01/25-01/</w:t>
      </w:r>
      <w:r>
        <w:rPr>
          <w:rFonts w:ascii="Arial" w:hAnsi="Arial" w:cs="Arial"/>
          <w:sz w:val="24"/>
          <w:szCs w:val="24"/>
          <w:lang w:eastAsia="hr-HR"/>
        </w:rPr>
        <w:t>1</w:t>
      </w:r>
      <w:r w:rsidR="00DF0B15">
        <w:rPr>
          <w:rFonts w:ascii="Arial" w:hAnsi="Arial" w:cs="Arial"/>
          <w:sz w:val="24"/>
          <w:szCs w:val="24"/>
          <w:lang w:eastAsia="hr-HR"/>
        </w:rPr>
        <w:t>4</w:t>
      </w:r>
    </w:p>
    <w:p w14:paraId="5847D193" w14:textId="77777777" w:rsidR="00B13516" w:rsidRPr="00554A44" w:rsidRDefault="00B13516" w:rsidP="00B13516">
      <w:pPr>
        <w:spacing w:after="0"/>
        <w:rPr>
          <w:rFonts w:ascii="Arial" w:hAnsi="Arial" w:cs="Arial"/>
          <w:kern w:val="1"/>
          <w:sz w:val="24"/>
          <w:szCs w:val="24"/>
        </w:rPr>
      </w:pPr>
      <w:r w:rsidRPr="00554A44">
        <w:rPr>
          <w:rFonts w:ascii="Arial" w:hAnsi="Arial" w:cs="Arial"/>
          <w:kern w:val="1"/>
          <w:sz w:val="24"/>
          <w:szCs w:val="24"/>
        </w:rPr>
        <w:t>URBROJ:</w:t>
      </w:r>
      <w:r w:rsidRPr="00554A44">
        <w:rPr>
          <w:rFonts w:ascii="Arial" w:hAnsi="Arial" w:cs="Arial"/>
          <w:sz w:val="24"/>
          <w:szCs w:val="24"/>
        </w:rPr>
        <w:t xml:space="preserve"> 2170-34-01-25-1</w:t>
      </w:r>
    </w:p>
    <w:p w14:paraId="43F848A1" w14:textId="77777777" w:rsidR="003C29EB" w:rsidRDefault="003C29EB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222387B4" w14:textId="36B53A42" w:rsidR="005D61EE" w:rsidRPr="00DA7DAC" w:rsidRDefault="00DA7DAC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Bribir, </w:t>
      </w:r>
      <w:r w:rsidR="00DF0B15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14</w:t>
      </w:r>
      <w:r w:rsidRPr="00DA7DAC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. </w:t>
      </w:r>
      <w:r w:rsidR="00F54D8D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studenog</w:t>
      </w:r>
      <w:r w:rsidR="00BB48A7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a</w:t>
      </w:r>
      <w:r w:rsidRPr="00DA7DAC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202</w:t>
      </w:r>
      <w:r w:rsidR="00F40C37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5</w:t>
      </w:r>
      <w:r w:rsidRPr="00DA7DAC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. </w:t>
      </w:r>
    </w:p>
    <w:p w14:paraId="4819BB17" w14:textId="77777777" w:rsidR="005D61EE" w:rsidRDefault="005D61EE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318FEEB9" w14:textId="77777777" w:rsidR="00DF0B15" w:rsidRDefault="00DF0B15" w:rsidP="00DF0B15">
      <w:pPr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</w:pPr>
    </w:p>
    <w:p w14:paraId="4FC8446E" w14:textId="73A798AD" w:rsidR="00DF0B15" w:rsidRPr="00DF0B15" w:rsidRDefault="00DF0B15" w:rsidP="00DF0B15">
      <w:pPr>
        <w:jc w:val="both"/>
        <w:rPr>
          <w:b/>
          <w:bCs/>
        </w:rPr>
      </w:pPr>
      <w:r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  <w:tab/>
      </w:r>
      <w:r w:rsidR="00A45042" w:rsidRPr="00DF0B15"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  <w:t xml:space="preserve">PREDMET: </w:t>
      </w:r>
      <w:r w:rsidRPr="00DF0B15">
        <w:rPr>
          <w:rFonts w:ascii="Arial" w:hAnsi="Arial" w:cs="Arial"/>
          <w:b/>
          <w:bCs/>
          <w:sz w:val="24"/>
          <w:szCs w:val="24"/>
        </w:rPr>
        <w:t xml:space="preserve">Plan upravljanja destinacijom i izračun prihvatnog potencijala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DF0B15">
        <w:rPr>
          <w:rFonts w:ascii="Arial" w:hAnsi="Arial" w:cs="Arial"/>
          <w:b/>
          <w:bCs/>
          <w:sz w:val="24"/>
          <w:szCs w:val="24"/>
        </w:rPr>
        <w:t>rikveničko – vinodolske rivijere</w:t>
      </w:r>
    </w:p>
    <w:p w14:paraId="0992C90B" w14:textId="77777777" w:rsidR="00A45042" w:rsidRPr="00771EC7" w:rsidRDefault="00A45042" w:rsidP="00771EC7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E11E9E2" w14:textId="215400A5" w:rsidR="005D61EE" w:rsidRPr="004B62E3" w:rsidRDefault="003C29EB" w:rsidP="004304E9">
      <w:pPr>
        <w:pStyle w:val="Odlomakpopisa"/>
        <w:numPr>
          <w:ilvl w:val="0"/>
          <w:numId w:val="2"/>
        </w:numPr>
        <w:tabs>
          <w:tab w:val="left" w:pos="622"/>
          <w:tab w:val="left" w:pos="1560"/>
        </w:tabs>
        <w:suppressAutoHyphens/>
        <w:spacing w:after="0" w:line="360" w:lineRule="auto"/>
        <w:rPr>
          <w:rFonts w:ascii="Arial" w:eastAsia="Times New Roman" w:hAnsi="Arial" w:cs="Arial"/>
          <w:bCs/>
          <w:i/>
          <w:iCs/>
          <w:kern w:val="2"/>
          <w:sz w:val="24"/>
          <w:szCs w:val="24"/>
          <w:lang w:eastAsia="hr-HR" w:bidi="hi-IN"/>
        </w:rPr>
      </w:pPr>
      <w:r w:rsidRPr="004B62E3">
        <w:rPr>
          <w:rFonts w:ascii="Arial" w:eastAsia="Times New Roman" w:hAnsi="Arial" w:cs="Arial"/>
          <w:bCs/>
          <w:i/>
          <w:iCs/>
          <w:kern w:val="2"/>
          <w:sz w:val="24"/>
          <w:szCs w:val="24"/>
          <w:lang w:eastAsia="hr-HR" w:bidi="hi-IN"/>
        </w:rPr>
        <w:t xml:space="preserve">Nacrt prijedloga za savjetovanje s javnošću </w:t>
      </w:r>
    </w:p>
    <w:p w14:paraId="00465261" w14:textId="77777777" w:rsidR="005D61EE" w:rsidRDefault="005D61EE">
      <w:pPr>
        <w:rPr>
          <w:sz w:val="24"/>
          <w:szCs w:val="24"/>
        </w:rPr>
      </w:pPr>
    </w:p>
    <w:p w14:paraId="058F0ADD" w14:textId="77777777" w:rsidR="00EB4CAE" w:rsidRDefault="00EB4CAE" w:rsidP="00EB4CAE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Pravni temelj</w:t>
      </w:r>
    </w:p>
    <w:p w14:paraId="194DB611" w14:textId="7F4133C6" w:rsidR="00EB4CAE" w:rsidRDefault="00EB4CAE" w:rsidP="00210DB4">
      <w:pPr>
        <w:pStyle w:val="Tijeloteksta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31556">
        <w:rPr>
          <w:rFonts w:ascii="Arial" w:eastAsia="Times New Roman" w:hAnsi="Arial" w:cs="Arial"/>
          <w:sz w:val="24"/>
          <w:szCs w:val="24"/>
          <w:lang w:eastAsia="hr-HR"/>
        </w:rPr>
        <w:t xml:space="preserve">Pravni </w:t>
      </w:r>
      <w:r w:rsidRPr="00E62D1C">
        <w:rPr>
          <w:rFonts w:ascii="Arial" w:eastAsia="Times New Roman" w:hAnsi="Arial" w:cs="Arial"/>
          <w:sz w:val="24"/>
          <w:szCs w:val="24"/>
          <w:lang w:eastAsia="hr-HR"/>
        </w:rPr>
        <w:t xml:space="preserve">temelj za donošenje </w:t>
      </w:r>
      <w:r w:rsidR="00B9161F" w:rsidRPr="00B9161F">
        <w:rPr>
          <w:rFonts w:ascii="Arial" w:hAnsi="Arial" w:cs="Arial"/>
          <w:sz w:val="24"/>
          <w:szCs w:val="24"/>
        </w:rPr>
        <w:t>Plan</w:t>
      </w:r>
      <w:r w:rsidR="00B9161F" w:rsidRPr="00B9161F">
        <w:rPr>
          <w:rFonts w:ascii="Arial" w:hAnsi="Arial" w:cs="Arial"/>
          <w:sz w:val="24"/>
          <w:szCs w:val="24"/>
        </w:rPr>
        <w:t>a</w:t>
      </w:r>
      <w:r w:rsidR="00B9161F" w:rsidRPr="00B9161F">
        <w:rPr>
          <w:rFonts w:ascii="Arial" w:hAnsi="Arial" w:cs="Arial"/>
          <w:sz w:val="24"/>
          <w:szCs w:val="24"/>
        </w:rPr>
        <w:t xml:space="preserve"> upravljanja destinacijom i izračun prihvatnog potencijala Crikveničko – vinodolske rivijere</w:t>
      </w:r>
      <w:r w:rsidR="00B9161F" w:rsidRPr="00E62D1C">
        <w:rPr>
          <w:rFonts w:ascii="Arial" w:eastAsia="Calibri" w:hAnsi="Arial" w:cs="Arial"/>
          <w:sz w:val="24"/>
          <w:szCs w:val="24"/>
        </w:rPr>
        <w:t xml:space="preserve"> </w:t>
      </w:r>
      <w:r w:rsidRPr="00E62D1C">
        <w:rPr>
          <w:rFonts w:ascii="Arial" w:eastAsia="Calibri" w:hAnsi="Arial" w:cs="Arial"/>
          <w:sz w:val="24"/>
          <w:szCs w:val="24"/>
        </w:rPr>
        <w:t xml:space="preserve">sadržan je u odredbama </w:t>
      </w:r>
      <w:r w:rsidR="00B9161F" w:rsidRPr="00DF0B15">
        <w:rPr>
          <w:rFonts w:ascii="Arial" w:hAnsi="Arial" w:cs="Arial"/>
          <w:sz w:val="24"/>
          <w:szCs w:val="24"/>
        </w:rPr>
        <w:t>Plan</w:t>
      </w:r>
      <w:r w:rsidR="00B9161F">
        <w:rPr>
          <w:rFonts w:ascii="Arial" w:hAnsi="Arial" w:cs="Arial"/>
          <w:sz w:val="24"/>
          <w:szCs w:val="24"/>
        </w:rPr>
        <w:t>a</w:t>
      </w:r>
      <w:r w:rsidR="00B9161F" w:rsidRPr="00DF0B15">
        <w:rPr>
          <w:rFonts w:ascii="Arial" w:hAnsi="Arial" w:cs="Arial"/>
          <w:sz w:val="24"/>
          <w:szCs w:val="24"/>
        </w:rPr>
        <w:t xml:space="preserve"> upravljanja destinacijom Crikveničko-vinodolske rivijere, Pravilnik</w:t>
      </w:r>
      <w:r w:rsidR="00B9161F">
        <w:rPr>
          <w:rFonts w:ascii="Arial" w:hAnsi="Arial" w:cs="Arial"/>
          <w:sz w:val="24"/>
          <w:szCs w:val="24"/>
        </w:rPr>
        <w:t>a</w:t>
      </w:r>
      <w:r w:rsidR="00B9161F" w:rsidRPr="00DF0B15">
        <w:rPr>
          <w:rFonts w:ascii="Arial" w:hAnsi="Arial" w:cs="Arial"/>
          <w:sz w:val="24"/>
          <w:szCs w:val="24"/>
        </w:rPr>
        <w:t xml:space="preserve"> o metodologiji izrade plana upravljanja destinacijom (</w:t>
      </w:r>
      <w:r w:rsidR="00B9161F">
        <w:rPr>
          <w:rFonts w:ascii="Arial" w:hAnsi="Arial" w:cs="Arial"/>
          <w:sz w:val="24"/>
          <w:szCs w:val="24"/>
        </w:rPr>
        <w:t>„</w:t>
      </w:r>
      <w:r w:rsidR="00B9161F" w:rsidRPr="00DF0B15">
        <w:rPr>
          <w:rFonts w:ascii="Arial" w:hAnsi="Arial" w:cs="Arial"/>
          <w:sz w:val="24"/>
          <w:szCs w:val="24"/>
        </w:rPr>
        <w:t>N</w:t>
      </w:r>
      <w:r w:rsidR="00B9161F">
        <w:rPr>
          <w:rFonts w:ascii="Arial" w:hAnsi="Arial" w:cs="Arial"/>
          <w:sz w:val="24"/>
          <w:szCs w:val="24"/>
        </w:rPr>
        <w:t>arodne novine“</w:t>
      </w:r>
      <w:r w:rsidR="00B9161F" w:rsidRPr="00DF0B15">
        <w:rPr>
          <w:rFonts w:ascii="Arial" w:hAnsi="Arial" w:cs="Arial"/>
          <w:sz w:val="24"/>
          <w:szCs w:val="24"/>
        </w:rPr>
        <w:t xml:space="preserve"> </w:t>
      </w:r>
      <w:r w:rsidR="00B9161F">
        <w:rPr>
          <w:rFonts w:ascii="Arial" w:hAnsi="Arial" w:cs="Arial"/>
          <w:sz w:val="24"/>
          <w:szCs w:val="24"/>
        </w:rPr>
        <w:t xml:space="preserve">broj: </w:t>
      </w:r>
      <w:r w:rsidR="00B9161F" w:rsidRPr="00DF0B15">
        <w:rPr>
          <w:rFonts w:ascii="Arial" w:hAnsi="Arial" w:cs="Arial"/>
          <w:sz w:val="24"/>
          <w:szCs w:val="24"/>
        </w:rPr>
        <w:t>112/24</w:t>
      </w:r>
      <w:r w:rsidR="00B9161F">
        <w:rPr>
          <w:rFonts w:ascii="Arial" w:hAnsi="Arial" w:cs="Arial"/>
          <w:sz w:val="24"/>
          <w:szCs w:val="24"/>
        </w:rPr>
        <w:t>.</w:t>
      </w:r>
      <w:r w:rsidR="00B9161F" w:rsidRPr="00DF0B15">
        <w:rPr>
          <w:rFonts w:ascii="Arial" w:hAnsi="Arial" w:cs="Arial"/>
          <w:sz w:val="24"/>
          <w:szCs w:val="24"/>
        </w:rPr>
        <w:t>), Pravilnik</w:t>
      </w:r>
      <w:r w:rsidR="00B9161F">
        <w:rPr>
          <w:rFonts w:ascii="Arial" w:hAnsi="Arial" w:cs="Arial"/>
          <w:sz w:val="24"/>
          <w:szCs w:val="24"/>
        </w:rPr>
        <w:t>a</w:t>
      </w:r>
      <w:r w:rsidR="00B9161F" w:rsidRPr="00DF0B15">
        <w:rPr>
          <w:rFonts w:ascii="Arial" w:hAnsi="Arial" w:cs="Arial"/>
          <w:sz w:val="24"/>
          <w:szCs w:val="24"/>
        </w:rPr>
        <w:t xml:space="preserve"> o pokazateljima za praćenje razvoja i održivosti turizma (</w:t>
      </w:r>
      <w:r w:rsidR="00B9161F">
        <w:rPr>
          <w:rFonts w:ascii="Arial" w:hAnsi="Arial" w:cs="Arial"/>
          <w:sz w:val="24"/>
          <w:szCs w:val="24"/>
        </w:rPr>
        <w:t>„</w:t>
      </w:r>
      <w:r w:rsidR="00B9161F" w:rsidRPr="00DF0B15">
        <w:rPr>
          <w:rFonts w:ascii="Arial" w:hAnsi="Arial" w:cs="Arial"/>
          <w:sz w:val="24"/>
          <w:szCs w:val="24"/>
        </w:rPr>
        <w:t>N</w:t>
      </w:r>
      <w:r w:rsidR="00B9161F">
        <w:rPr>
          <w:rFonts w:ascii="Arial" w:hAnsi="Arial" w:cs="Arial"/>
          <w:sz w:val="24"/>
          <w:szCs w:val="24"/>
        </w:rPr>
        <w:t>arodne novine“</w:t>
      </w:r>
      <w:r w:rsidR="00B9161F" w:rsidRPr="00DF0B15">
        <w:rPr>
          <w:rFonts w:ascii="Arial" w:hAnsi="Arial" w:cs="Arial"/>
          <w:sz w:val="24"/>
          <w:szCs w:val="24"/>
        </w:rPr>
        <w:t xml:space="preserve"> </w:t>
      </w:r>
      <w:r w:rsidR="00B9161F">
        <w:rPr>
          <w:rFonts w:ascii="Arial" w:hAnsi="Arial" w:cs="Arial"/>
          <w:sz w:val="24"/>
          <w:szCs w:val="24"/>
        </w:rPr>
        <w:t xml:space="preserve">broj: </w:t>
      </w:r>
      <w:r w:rsidR="00B9161F" w:rsidRPr="00DF0B15">
        <w:rPr>
          <w:rFonts w:ascii="Arial" w:hAnsi="Arial" w:cs="Arial"/>
          <w:sz w:val="24"/>
          <w:szCs w:val="24"/>
        </w:rPr>
        <w:t>112/24</w:t>
      </w:r>
      <w:r w:rsidR="00B9161F">
        <w:rPr>
          <w:rFonts w:ascii="Arial" w:hAnsi="Arial" w:cs="Arial"/>
          <w:sz w:val="24"/>
          <w:szCs w:val="24"/>
        </w:rPr>
        <w:t>.</w:t>
      </w:r>
      <w:r w:rsidR="00B9161F">
        <w:rPr>
          <w:rFonts w:ascii="Arial" w:hAnsi="Arial" w:cs="Arial"/>
          <w:sz w:val="24"/>
          <w:szCs w:val="24"/>
        </w:rPr>
        <w:t xml:space="preserve">), </w:t>
      </w:r>
      <w:r w:rsidR="00B9161F" w:rsidRPr="00DF0B15">
        <w:rPr>
          <w:rFonts w:ascii="Arial" w:hAnsi="Arial" w:cs="Arial"/>
          <w:sz w:val="24"/>
          <w:szCs w:val="24"/>
        </w:rPr>
        <w:t>Pravilnik</w:t>
      </w:r>
      <w:r w:rsidR="00B9161F">
        <w:rPr>
          <w:rFonts w:ascii="Arial" w:hAnsi="Arial" w:cs="Arial"/>
          <w:sz w:val="24"/>
          <w:szCs w:val="24"/>
        </w:rPr>
        <w:t>a</w:t>
      </w:r>
      <w:r w:rsidR="00B9161F" w:rsidRPr="00DF0B15">
        <w:rPr>
          <w:rFonts w:ascii="Arial" w:hAnsi="Arial" w:cs="Arial"/>
          <w:sz w:val="24"/>
          <w:szCs w:val="24"/>
        </w:rPr>
        <w:t xml:space="preserve"> o metodologiji izračuna prihvatnog potencijala (</w:t>
      </w:r>
      <w:r w:rsidR="00B9161F">
        <w:rPr>
          <w:rFonts w:ascii="Arial" w:hAnsi="Arial" w:cs="Arial"/>
          <w:sz w:val="24"/>
          <w:szCs w:val="24"/>
        </w:rPr>
        <w:t>„</w:t>
      </w:r>
      <w:r w:rsidR="00B9161F" w:rsidRPr="00DF0B15">
        <w:rPr>
          <w:rFonts w:ascii="Arial" w:hAnsi="Arial" w:cs="Arial"/>
          <w:sz w:val="24"/>
          <w:szCs w:val="24"/>
        </w:rPr>
        <w:t>N</w:t>
      </w:r>
      <w:r w:rsidR="00B9161F">
        <w:rPr>
          <w:rFonts w:ascii="Arial" w:hAnsi="Arial" w:cs="Arial"/>
          <w:sz w:val="24"/>
          <w:szCs w:val="24"/>
        </w:rPr>
        <w:t>arodne novine“</w:t>
      </w:r>
      <w:r w:rsidR="00B9161F" w:rsidRPr="00DF0B15">
        <w:rPr>
          <w:rFonts w:ascii="Arial" w:hAnsi="Arial" w:cs="Arial"/>
          <w:sz w:val="24"/>
          <w:szCs w:val="24"/>
        </w:rPr>
        <w:t xml:space="preserve"> </w:t>
      </w:r>
      <w:r w:rsidR="00B9161F">
        <w:rPr>
          <w:rFonts w:ascii="Arial" w:hAnsi="Arial" w:cs="Arial"/>
          <w:sz w:val="24"/>
          <w:szCs w:val="24"/>
        </w:rPr>
        <w:t xml:space="preserve">broj: </w:t>
      </w:r>
      <w:r w:rsidR="00B9161F" w:rsidRPr="00DF0B15">
        <w:rPr>
          <w:rFonts w:ascii="Arial" w:hAnsi="Arial" w:cs="Arial"/>
          <w:sz w:val="24"/>
          <w:szCs w:val="24"/>
        </w:rPr>
        <w:t>112/24</w:t>
      </w:r>
      <w:r w:rsidR="00B9161F">
        <w:rPr>
          <w:rFonts w:ascii="Arial" w:hAnsi="Arial" w:cs="Arial"/>
          <w:sz w:val="24"/>
          <w:szCs w:val="24"/>
        </w:rPr>
        <w:t>.</w:t>
      </w:r>
      <w:r w:rsidR="00B9161F">
        <w:rPr>
          <w:rFonts w:ascii="Arial" w:hAnsi="Arial" w:cs="Arial"/>
          <w:sz w:val="24"/>
          <w:szCs w:val="24"/>
        </w:rPr>
        <w:t xml:space="preserve">), Zakona o turizmu, </w:t>
      </w:r>
      <w:r w:rsidRPr="00E62D1C">
        <w:rPr>
          <w:rFonts w:ascii="Arial" w:eastAsia="Calibri" w:hAnsi="Arial" w:cs="Arial"/>
          <w:sz w:val="24"/>
          <w:szCs w:val="24"/>
        </w:rPr>
        <w:t>članka</w:t>
      </w:r>
      <w:r w:rsidRPr="00E62D1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037A74">
        <w:rPr>
          <w:rFonts w:ascii="Arial" w:hAnsi="Arial" w:cs="Arial"/>
          <w:sz w:val="24"/>
          <w:szCs w:val="24"/>
        </w:rPr>
        <w:t>35. Zakona o lokalnoj i područnoj (regionalnoj) samoupravi („Narodne novine“ broj: 33/01., 60/01., 129/05., 109/07., 125/08., 36/09., 150/11., 144/12., 19/13., 137/15., 123/17., 98/19. i 144/20.)  i člank</w:t>
      </w:r>
      <w:r>
        <w:rPr>
          <w:rFonts w:ascii="Arial" w:hAnsi="Arial" w:cs="Arial"/>
          <w:sz w:val="24"/>
          <w:szCs w:val="24"/>
        </w:rPr>
        <w:t>a</w:t>
      </w:r>
      <w:r w:rsidRPr="00037A74">
        <w:rPr>
          <w:rFonts w:ascii="Arial" w:hAnsi="Arial" w:cs="Arial"/>
          <w:sz w:val="24"/>
          <w:szCs w:val="24"/>
        </w:rPr>
        <w:t xml:space="preserve"> 48. Statuta Općine Vinodolske općine (“Službene novine Primorsko-goranske županije” broj: 40/09., 15/13., 30/13. – pročišćeni tekst, 7/18., 2/19., 13/20., 41/20. – pročišćeni tekst i 8/21.)</w:t>
      </w:r>
      <w:r>
        <w:rPr>
          <w:rFonts w:ascii="Arial" w:hAnsi="Arial" w:cs="Arial"/>
          <w:sz w:val="24"/>
          <w:szCs w:val="24"/>
        </w:rPr>
        <w:t>.</w:t>
      </w:r>
    </w:p>
    <w:p w14:paraId="326AD726" w14:textId="77777777" w:rsidR="00210DB4" w:rsidRPr="00210DB4" w:rsidRDefault="00210DB4" w:rsidP="00210DB4">
      <w:pPr>
        <w:pStyle w:val="Tijeloteksta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6CAFC49E" w14:textId="17D33C6E" w:rsidR="00B9161F" w:rsidRPr="00EB4CAE" w:rsidRDefault="00B9161F" w:rsidP="00EB4CAE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Obrazloženje</w:t>
      </w:r>
    </w:p>
    <w:p w14:paraId="063C8500" w14:textId="23AF5C58" w:rsidR="00DF0B15" w:rsidRDefault="00B9161F" w:rsidP="00EB4CAE">
      <w:pPr>
        <w:pStyle w:val="Tijeloteksta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Naime, </w:t>
      </w:r>
      <w:r w:rsidR="00DF0B15">
        <w:rPr>
          <w:rFonts w:ascii="Arial" w:hAnsi="Arial" w:cs="Arial"/>
          <w:sz w:val="24"/>
          <w:szCs w:val="24"/>
        </w:rPr>
        <w:t>T</w:t>
      </w:r>
      <w:r w:rsidR="00DF0B15" w:rsidRPr="00DF0B15">
        <w:rPr>
          <w:rFonts w:ascii="Arial" w:hAnsi="Arial" w:cs="Arial"/>
          <w:sz w:val="24"/>
          <w:szCs w:val="24"/>
        </w:rPr>
        <w:t xml:space="preserve">uristička zajednica </w:t>
      </w:r>
      <w:r w:rsidR="00DF0B15">
        <w:rPr>
          <w:rFonts w:ascii="Arial" w:hAnsi="Arial" w:cs="Arial"/>
          <w:sz w:val="24"/>
          <w:szCs w:val="24"/>
        </w:rPr>
        <w:t xml:space="preserve">Općine Vinodolske općine zajedno s TZ </w:t>
      </w:r>
      <w:r w:rsidR="00DF0B15" w:rsidRPr="00DF0B15">
        <w:rPr>
          <w:rFonts w:ascii="Arial" w:hAnsi="Arial" w:cs="Arial"/>
          <w:sz w:val="24"/>
          <w:szCs w:val="24"/>
        </w:rPr>
        <w:t>Grada Crikvenice</w:t>
      </w:r>
      <w:r w:rsidR="00DF0B15">
        <w:rPr>
          <w:rFonts w:ascii="Arial" w:hAnsi="Arial" w:cs="Arial"/>
          <w:sz w:val="24"/>
          <w:szCs w:val="24"/>
        </w:rPr>
        <w:t xml:space="preserve"> i</w:t>
      </w:r>
      <w:r w:rsidR="00DF0B15" w:rsidRPr="00DF0B15">
        <w:rPr>
          <w:rFonts w:ascii="Arial" w:hAnsi="Arial" w:cs="Arial"/>
          <w:sz w:val="24"/>
          <w:szCs w:val="24"/>
        </w:rPr>
        <w:t> TZG Novi Vinodolski izrađuje Plan upravljanja destinacijom Crikveničko-vinodolske rivijere, sukladno Pravilniku o metodologiji izrade plana upravljanja destinacijom (NN 112/24), Pravilniku o pokazateljima za praćenje razvoja i održivosti turizma (NN 112/24) te Pravilniku o metodologiji izračuna prihvatnog potencijala (NN 112/24).</w:t>
      </w:r>
    </w:p>
    <w:p w14:paraId="3DCCDA6A" w14:textId="77777777" w:rsidR="00EB4CAE" w:rsidRPr="00DF0B15" w:rsidRDefault="00EB4CAE" w:rsidP="00EB4CAE">
      <w:pPr>
        <w:pStyle w:val="Tijeloteksta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5AC71243" w14:textId="77777777" w:rsidR="00DF0B15" w:rsidRPr="00DF0B15" w:rsidRDefault="00DF0B15" w:rsidP="00DF0B15">
      <w:pPr>
        <w:pStyle w:val="Tijeloteksta"/>
        <w:ind w:firstLine="708"/>
        <w:jc w:val="both"/>
        <w:rPr>
          <w:rFonts w:ascii="Arial" w:hAnsi="Arial" w:cs="Arial"/>
          <w:sz w:val="24"/>
          <w:szCs w:val="24"/>
        </w:rPr>
      </w:pPr>
      <w:r w:rsidRPr="00DF0B15">
        <w:rPr>
          <w:rFonts w:ascii="Arial" w:hAnsi="Arial" w:cs="Arial"/>
          <w:sz w:val="24"/>
          <w:szCs w:val="24"/>
        </w:rPr>
        <w:t>Plan upravljanja destinacijom je planski dokument za razvoj održive destinacije. Primarna mu je svrha osigurati razvoj destinacije u smjeru održivosti u skladu s aktima strateškog planiranja, prostornim planovima, planom upravljanja kulturnim dobrima i drugim važećim planovima i propisima.</w:t>
      </w:r>
    </w:p>
    <w:p w14:paraId="6DA43839" w14:textId="77777777" w:rsidR="00B30296" w:rsidRPr="00B30296" w:rsidRDefault="00B30296" w:rsidP="00B30296">
      <w:pPr>
        <w:pStyle w:val="Tijeloteksta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0296">
        <w:rPr>
          <w:rFonts w:ascii="Arial" w:hAnsi="Arial" w:cs="Arial"/>
          <w:sz w:val="24"/>
          <w:szCs w:val="24"/>
        </w:rPr>
        <w:lastRenderedPageBreak/>
        <w:t>Sukladno Zakonu o turizmu obvezna je izrada ovog dokumenta uvažavajući metodologiju i smjernice iz:</w:t>
      </w:r>
    </w:p>
    <w:p w14:paraId="500DE588" w14:textId="77777777" w:rsidR="00B30296" w:rsidRPr="00B30296" w:rsidRDefault="00B30296" w:rsidP="00B30296">
      <w:pPr>
        <w:pStyle w:val="Tijelotek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30296">
        <w:rPr>
          <w:rFonts w:ascii="Arial" w:hAnsi="Arial" w:cs="Arial"/>
          <w:sz w:val="24"/>
          <w:szCs w:val="24"/>
        </w:rPr>
        <w:t xml:space="preserve">Pravilnika o metodologiji izrade plana upravljanja destinacijom, </w:t>
      </w:r>
    </w:p>
    <w:p w14:paraId="402B71F1" w14:textId="77777777" w:rsidR="00B30296" w:rsidRPr="00B30296" w:rsidRDefault="00B30296" w:rsidP="00B30296">
      <w:pPr>
        <w:pStyle w:val="Tijelotek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30296">
        <w:rPr>
          <w:rFonts w:ascii="Arial" w:hAnsi="Arial" w:cs="Arial"/>
          <w:sz w:val="24"/>
          <w:szCs w:val="24"/>
        </w:rPr>
        <w:t xml:space="preserve">Pravilnika o pokazateljima za praćenje razvoja i održivosti turizma, </w:t>
      </w:r>
    </w:p>
    <w:p w14:paraId="4EAA9B95" w14:textId="72C23DEA" w:rsidR="00B30296" w:rsidRDefault="00B30296" w:rsidP="00B30296">
      <w:pPr>
        <w:pStyle w:val="Tijelotek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0296">
        <w:rPr>
          <w:rFonts w:ascii="Arial" w:hAnsi="Arial" w:cs="Arial"/>
          <w:sz w:val="24"/>
          <w:szCs w:val="24"/>
        </w:rPr>
        <w:t xml:space="preserve">Pravilnika o metodologiji izračuna prihvatnog kapaciteta. </w:t>
      </w:r>
    </w:p>
    <w:p w14:paraId="35974782" w14:textId="77777777" w:rsidR="00B30296" w:rsidRPr="00B30296" w:rsidRDefault="00B30296" w:rsidP="00B30296">
      <w:pPr>
        <w:pStyle w:val="Tijeloteksta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01BF7D08" w14:textId="77777777" w:rsidR="00B30296" w:rsidRDefault="00B30296" w:rsidP="00B30296">
      <w:pPr>
        <w:pStyle w:val="Tijeloteksta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30296">
        <w:rPr>
          <w:rFonts w:ascii="Arial" w:hAnsi="Arial" w:cs="Arial"/>
          <w:sz w:val="24"/>
          <w:szCs w:val="24"/>
        </w:rPr>
        <w:t xml:space="preserve">Plan je usuglašen sa Strategijom razvoja održivog turizma do 2030. godine i Nacionalnim planom održivog turizma do 2027. godine kao temeljnim strateško-planskim dokumentima Republike Hrvatske. </w:t>
      </w:r>
    </w:p>
    <w:p w14:paraId="7AD2698E" w14:textId="77777777" w:rsidR="00B30296" w:rsidRPr="00B30296" w:rsidRDefault="00B30296" w:rsidP="00B30296">
      <w:pPr>
        <w:pStyle w:val="Tijeloteksta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416AD8CD" w14:textId="77777777" w:rsidR="00B30296" w:rsidRDefault="00B30296" w:rsidP="00B30296">
      <w:pPr>
        <w:pStyle w:val="Tijeloteksta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30296">
        <w:rPr>
          <w:rFonts w:ascii="Arial" w:hAnsi="Arial" w:cs="Arial"/>
          <w:sz w:val="24"/>
          <w:szCs w:val="24"/>
        </w:rPr>
        <w:t>Ciljevi izrade Plana bili su također determinirani uvažavanjem strateško-planskog dokumenta na razini Primorsko-goranske županije – Plan razvoja turizma Primorsko-goranske županije do 2030. godine, kao i dokumentima/projektima doneseni na razini tri jedinice lokalne samouprave, a koji su sadržajno relevantni za dalji razvoj turizma tog područja. Posebno treba istaknuti Strategiju razvoja turizma Crikveničko-vinodolske rivijere 2019.-2029.</w:t>
      </w:r>
    </w:p>
    <w:p w14:paraId="596CFFCB" w14:textId="77777777" w:rsidR="00B30296" w:rsidRDefault="00B30296" w:rsidP="00B30296">
      <w:pPr>
        <w:pStyle w:val="Tijeloteksta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0374F72E" w14:textId="3B0C1421" w:rsidR="00B30296" w:rsidRPr="00B30296" w:rsidRDefault="00B30296" w:rsidP="00B30296">
      <w:pPr>
        <w:pStyle w:val="Tijeloteksta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0296">
        <w:rPr>
          <w:rFonts w:ascii="Arial" w:hAnsi="Arial" w:cs="Arial"/>
          <w:sz w:val="24"/>
          <w:szCs w:val="24"/>
        </w:rPr>
        <w:t xml:space="preserve">Sadržaj Plana objedinjuje sljedeće tematske cjeline: </w:t>
      </w:r>
    </w:p>
    <w:p w14:paraId="393B6339" w14:textId="46425269" w:rsidR="00B30296" w:rsidRPr="00B30296" w:rsidRDefault="00B30296" w:rsidP="00B30296">
      <w:pPr>
        <w:pStyle w:val="Tijeloteksta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>-</w:t>
      </w:r>
      <w:r w:rsidRPr="00B30296">
        <w:rPr>
          <w:rFonts w:ascii="Arial" w:hAnsi="Arial" w:cs="Arial"/>
          <w:sz w:val="24"/>
          <w:szCs w:val="24"/>
          <w:lang w:val="en-GB"/>
        </w:rPr>
        <w:t xml:space="preserve">       </w:t>
      </w:r>
      <w:r w:rsidRPr="00B30296">
        <w:rPr>
          <w:rFonts w:ascii="Arial" w:hAnsi="Arial" w:cs="Arial"/>
          <w:bCs/>
          <w:sz w:val="24"/>
          <w:szCs w:val="24"/>
        </w:rPr>
        <w:t>Uvod,</w:t>
      </w:r>
    </w:p>
    <w:p w14:paraId="365A4E6F" w14:textId="60AD12C0" w:rsidR="00B30296" w:rsidRPr="00B30296" w:rsidRDefault="00B30296" w:rsidP="00B30296">
      <w:pPr>
        <w:pStyle w:val="Tijeloteksta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>-</w:t>
      </w:r>
      <w:r w:rsidRPr="00B30296">
        <w:rPr>
          <w:rFonts w:ascii="Arial" w:hAnsi="Arial" w:cs="Arial"/>
          <w:sz w:val="24"/>
          <w:szCs w:val="24"/>
          <w:lang w:val="en-GB"/>
        </w:rPr>
        <w:t xml:space="preserve">       </w:t>
      </w:r>
      <w:r w:rsidRPr="00B30296">
        <w:rPr>
          <w:rFonts w:ascii="Arial" w:hAnsi="Arial" w:cs="Arial"/>
          <w:bCs/>
          <w:sz w:val="24"/>
          <w:szCs w:val="24"/>
        </w:rPr>
        <w:t>Analiza stanja,</w:t>
      </w:r>
    </w:p>
    <w:p w14:paraId="417FD22A" w14:textId="6D3A1415" w:rsidR="00B30296" w:rsidRPr="00B30296" w:rsidRDefault="00B30296" w:rsidP="00B30296">
      <w:pPr>
        <w:pStyle w:val="Tijeloteksta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>-</w:t>
      </w:r>
      <w:r w:rsidRPr="00B30296">
        <w:rPr>
          <w:rFonts w:ascii="Arial" w:hAnsi="Arial" w:cs="Arial"/>
          <w:sz w:val="24"/>
          <w:szCs w:val="24"/>
          <w:lang w:val="en-GB"/>
        </w:rPr>
        <w:t xml:space="preserve">       </w:t>
      </w:r>
      <w:r w:rsidRPr="00B30296">
        <w:rPr>
          <w:rFonts w:ascii="Arial" w:hAnsi="Arial" w:cs="Arial"/>
          <w:bCs/>
          <w:sz w:val="24"/>
          <w:szCs w:val="24"/>
        </w:rPr>
        <w:t>Razvojni potencijal turističkih proizvoda</w:t>
      </w:r>
      <w:r w:rsidRPr="00B30296">
        <w:rPr>
          <w:rFonts w:ascii="Arial" w:hAnsi="Arial" w:cs="Arial"/>
          <w:sz w:val="24"/>
          <w:szCs w:val="24"/>
          <w:lang w:val="en-GB"/>
        </w:rPr>
        <w:t>,</w:t>
      </w:r>
    </w:p>
    <w:p w14:paraId="5FAE66EE" w14:textId="7076221F" w:rsidR="00B30296" w:rsidRPr="00B30296" w:rsidRDefault="00B30296" w:rsidP="00B30296">
      <w:pPr>
        <w:pStyle w:val="Tijeloteksta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>-</w:t>
      </w:r>
      <w:r w:rsidRPr="00B30296">
        <w:rPr>
          <w:rFonts w:ascii="Arial" w:hAnsi="Arial" w:cs="Arial"/>
          <w:sz w:val="24"/>
          <w:szCs w:val="24"/>
          <w:lang w:val="en-GB"/>
        </w:rPr>
        <w:t xml:space="preserve">       </w:t>
      </w:r>
      <w:r w:rsidRPr="00B30296">
        <w:rPr>
          <w:rFonts w:ascii="Arial" w:hAnsi="Arial" w:cs="Arial"/>
          <w:bCs/>
          <w:sz w:val="24"/>
          <w:szCs w:val="24"/>
        </w:rPr>
        <w:t>Pokazatelji održivosti destinacije,</w:t>
      </w:r>
    </w:p>
    <w:p w14:paraId="40AF91DA" w14:textId="425A9ABC" w:rsidR="00B30296" w:rsidRPr="00B30296" w:rsidRDefault="00B30296" w:rsidP="00B30296">
      <w:pPr>
        <w:pStyle w:val="Tijeloteksta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>-</w:t>
      </w:r>
      <w:r w:rsidRPr="00B30296">
        <w:rPr>
          <w:rFonts w:ascii="Arial" w:hAnsi="Arial" w:cs="Arial"/>
          <w:sz w:val="24"/>
          <w:szCs w:val="24"/>
          <w:lang w:val="en-GB"/>
        </w:rPr>
        <w:t xml:space="preserve">       </w:t>
      </w:r>
      <w:r w:rsidRPr="00B30296">
        <w:rPr>
          <w:rFonts w:ascii="Arial" w:hAnsi="Arial" w:cs="Arial"/>
          <w:bCs/>
          <w:sz w:val="24"/>
          <w:szCs w:val="24"/>
        </w:rPr>
        <w:t>Pokazatelji prihvatnog potencijala,</w:t>
      </w:r>
    </w:p>
    <w:p w14:paraId="2A7B266C" w14:textId="7F574F80" w:rsidR="00B30296" w:rsidRPr="00B30296" w:rsidRDefault="00B30296" w:rsidP="00B30296">
      <w:pPr>
        <w:pStyle w:val="Tijeloteksta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 xml:space="preserve">-       </w:t>
      </w:r>
      <w:r w:rsidRPr="00B30296">
        <w:rPr>
          <w:rFonts w:ascii="Arial" w:hAnsi="Arial" w:cs="Arial"/>
          <w:bCs/>
          <w:sz w:val="24"/>
          <w:szCs w:val="24"/>
        </w:rPr>
        <w:t>Razvojni smjer s mjerama i aktivnostima,</w:t>
      </w:r>
    </w:p>
    <w:p w14:paraId="5C0A3EDF" w14:textId="1B5F0CAA" w:rsidR="00B30296" w:rsidRDefault="00B30296" w:rsidP="00B30296">
      <w:pPr>
        <w:pStyle w:val="Tijeloteksta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>-</w:t>
      </w:r>
      <w:r w:rsidRPr="00B30296">
        <w:rPr>
          <w:rFonts w:ascii="Arial" w:hAnsi="Arial" w:cs="Arial"/>
          <w:sz w:val="24"/>
          <w:szCs w:val="24"/>
          <w:lang w:val="en-GB"/>
        </w:rPr>
        <w:t xml:space="preserve">       </w:t>
      </w:r>
      <w:r w:rsidRPr="00B30296">
        <w:rPr>
          <w:rFonts w:ascii="Arial" w:hAnsi="Arial" w:cs="Arial"/>
          <w:bCs/>
          <w:sz w:val="24"/>
          <w:szCs w:val="24"/>
        </w:rPr>
        <w:t>Smjernice, preporuke i provedba.</w:t>
      </w:r>
    </w:p>
    <w:p w14:paraId="30BC588C" w14:textId="77777777" w:rsidR="00B30296" w:rsidRPr="00B30296" w:rsidRDefault="00B30296" w:rsidP="00B30296">
      <w:pPr>
        <w:pStyle w:val="Tijeloteksta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61945DE3" w14:textId="77777777" w:rsidR="00B30296" w:rsidRDefault="00B30296" w:rsidP="00B30296">
      <w:pPr>
        <w:pStyle w:val="Tijeloteksta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30296">
        <w:rPr>
          <w:rFonts w:ascii="Arial" w:hAnsi="Arial" w:cs="Arial"/>
          <w:sz w:val="24"/>
          <w:szCs w:val="24"/>
        </w:rPr>
        <w:t xml:space="preserve">Plan sadrži smjernice i preporuke za razvoj i unaprjeđenje destinacije u skladu s definiranim ciljevima, a odnosi se na dionike u sustavu turizma i dionike u sustavu upravljanja turizmom. Obrazlaže se provedba Plana i potreba monitoringa provedbe Plana čime se omogućuje eventualna prilagodba novonastalim uvjetima i izazovima u budućem periodu. </w:t>
      </w:r>
    </w:p>
    <w:p w14:paraId="75133D13" w14:textId="77777777" w:rsidR="00B30296" w:rsidRPr="00B30296" w:rsidRDefault="00B30296" w:rsidP="00B30296">
      <w:pPr>
        <w:pStyle w:val="Tijeloteksta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2DD5ACEB" w14:textId="7E1B015A" w:rsidR="00DF0B15" w:rsidRDefault="00B30296" w:rsidP="003C614D">
      <w:pPr>
        <w:pStyle w:val="Tijeloteksta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30296">
        <w:rPr>
          <w:rFonts w:ascii="Arial" w:hAnsi="Arial" w:cs="Arial"/>
          <w:sz w:val="24"/>
          <w:szCs w:val="24"/>
        </w:rPr>
        <w:t>Sastavni dio Plana čini popis projekata koji pridonose provedbi mjera potrebnih za ostvarenje razvojnog smjera i pokazatelja održivosti na razini Crikveničko-vinodolske rivijere od kojih su neki projekti od posebnog značaja za razvoj destinacije.</w:t>
      </w:r>
    </w:p>
    <w:p w14:paraId="29931821" w14:textId="77777777" w:rsidR="003C614D" w:rsidRDefault="003C614D" w:rsidP="003C614D">
      <w:pPr>
        <w:pStyle w:val="Tijeloteksta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37E1A5DF" w14:textId="1AA48539" w:rsidR="003C614D" w:rsidRDefault="00771EC7" w:rsidP="003C614D">
      <w:pPr>
        <w:pStyle w:val="Tijeloteksta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14F40">
        <w:rPr>
          <w:rFonts w:ascii="Arial" w:hAnsi="Arial" w:cs="Arial"/>
          <w:sz w:val="24"/>
          <w:szCs w:val="24"/>
        </w:rPr>
        <w:t xml:space="preserve">Predstavničko tijelo jedinice lokalne samouprave donosi </w:t>
      </w:r>
      <w:r w:rsidR="003C614D" w:rsidRPr="00B30296">
        <w:rPr>
          <w:rFonts w:ascii="Arial" w:hAnsi="Arial" w:cs="Arial"/>
          <w:sz w:val="24"/>
          <w:szCs w:val="24"/>
        </w:rPr>
        <w:t>Plan upravljanja destinacijom i izračun prihvatnog potencijala Crikveničko – vinodolske rivijere</w:t>
      </w:r>
      <w:r w:rsidR="003C614D">
        <w:rPr>
          <w:rFonts w:ascii="Arial" w:hAnsi="Arial" w:cs="Arial"/>
          <w:sz w:val="24"/>
          <w:szCs w:val="24"/>
        </w:rPr>
        <w:t>.</w:t>
      </w:r>
    </w:p>
    <w:p w14:paraId="3976008B" w14:textId="77777777" w:rsidR="003C614D" w:rsidRPr="003C614D" w:rsidRDefault="003C614D" w:rsidP="003C614D">
      <w:pPr>
        <w:pStyle w:val="Tijeloteksta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2A6C5830" w14:textId="3A02DB51" w:rsidR="00A96624" w:rsidRDefault="00A96624" w:rsidP="003C614D">
      <w:pPr>
        <w:pStyle w:val="Tijeloteksta"/>
        <w:spacing w:after="0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S tim u vezi Izrađen je </w:t>
      </w:r>
      <w:r w:rsidR="00C710E9" w:rsidRPr="00FB7AA0">
        <w:rPr>
          <w:rFonts w:ascii="Arial" w:hAnsi="Arial" w:cs="Arial"/>
          <w:sz w:val="24"/>
          <w:szCs w:val="24"/>
        </w:rPr>
        <w:t>Nacrt prijedloga</w:t>
      </w:r>
      <w:r w:rsidR="00C710E9">
        <w:rPr>
          <w:rFonts w:ascii="Arial" w:hAnsi="Arial" w:cs="Arial"/>
          <w:sz w:val="24"/>
          <w:szCs w:val="24"/>
        </w:rPr>
        <w:t xml:space="preserve"> </w:t>
      </w:r>
      <w:r w:rsidR="003C614D" w:rsidRPr="00B30296">
        <w:rPr>
          <w:rFonts w:ascii="Arial" w:hAnsi="Arial" w:cs="Arial"/>
          <w:sz w:val="24"/>
          <w:szCs w:val="24"/>
        </w:rPr>
        <w:t>Plan</w:t>
      </w:r>
      <w:r w:rsidR="003C614D">
        <w:rPr>
          <w:rFonts w:ascii="Arial" w:hAnsi="Arial" w:cs="Arial"/>
          <w:sz w:val="24"/>
          <w:szCs w:val="24"/>
        </w:rPr>
        <w:t>a</w:t>
      </w:r>
      <w:r w:rsidR="003C614D" w:rsidRPr="00B30296">
        <w:rPr>
          <w:rFonts w:ascii="Arial" w:hAnsi="Arial" w:cs="Arial"/>
          <w:sz w:val="24"/>
          <w:szCs w:val="24"/>
        </w:rPr>
        <w:t xml:space="preserve"> upravljanja destinacijom i izračun prihvatnog potencijala Crikveničko – vinodolske rivijere</w:t>
      </w:r>
      <w:r w:rsidR="003C614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te se isti upućuje na savjetovanje s javnošću.</w:t>
      </w:r>
    </w:p>
    <w:p w14:paraId="7E2DE7FB" w14:textId="77777777" w:rsidR="003C614D" w:rsidRPr="003C614D" w:rsidRDefault="003C614D" w:rsidP="003C614D">
      <w:pPr>
        <w:pStyle w:val="Tijeloteksta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6C1623BD" w14:textId="77777777" w:rsidR="003C614D" w:rsidRDefault="00A96624" w:rsidP="003C614D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lastRenderedPageBreak/>
        <w:t xml:space="preserve">Temeljem članka 11. Zakona o pravu na pristup informacijama („Narodne novine“ broj: </w:t>
      </w:r>
      <w:hyperlink r:id="rId7" w:tgtFrame="_blank">
        <w:r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25/13</w:t>
        </w:r>
      </w:hyperlink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., </w:t>
      </w:r>
      <w:hyperlink r:id="rId8" w:tgtFrame="_blank">
        <w:r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85/15</w:t>
        </w:r>
      </w:hyperlink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. i </w:t>
      </w:r>
      <w:hyperlink r:id="rId9" w:tgtFrame="_blank">
        <w:r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69/22</w:t>
        </w:r>
      </w:hyperlink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.) jedinice lokalne samouprave dužne su provoditi savjetovanje s javnošću pri donošenju općih akata odnosno drugih strateških ili planskih dokumenata kad se njima utječe na interes građana i pravnih osoba.</w:t>
      </w:r>
      <w:r w:rsidR="003C614D" w:rsidRPr="003C614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</w:t>
      </w:r>
    </w:p>
    <w:p w14:paraId="6A64D9C2" w14:textId="77777777" w:rsidR="003C614D" w:rsidRDefault="003C614D" w:rsidP="003C614D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197FE3BC" w14:textId="5D8380C8" w:rsidR="00A96624" w:rsidRDefault="003C614D" w:rsidP="00A96624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Na taj se način želi upoznati javnost sa predloženim nacrtom i pribaviti mišljenja, primjedbe i prijedloge zainteresirane javnosti, kako bi predloženo, ukoliko je zakonito i stručno utemeljeno, bilo prihvaćeno od strane donositelja </w:t>
      </w:r>
      <w:r w:rsidR="00E245F3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akta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i u konačnosti ugrađeno u odredbe </w:t>
      </w:r>
      <w:r w:rsidR="00E245F3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akta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.</w:t>
      </w:r>
    </w:p>
    <w:p w14:paraId="7341DE9F" w14:textId="77777777" w:rsidR="00A96624" w:rsidRDefault="00A96624" w:rsidP="00A96624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41065E51" w14:textId="0DB715E5" w:rsidR="00A96624" w:rsidRDefault="00A96624" w:rsidP="00A96624">
      <w:pPr>
        <w:pStyle w:val="Tijeloteksta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27BE0">
        <w:rPr>
          <w:rFonts w:ascii="Arial" w:hAnsi="Arial" w:cs="Arial"/>
          <w:sz w:val="24"/>
          <w:szCs w:val="24"/>
        </w:rPr>
        <w:t>Savjetovanje sa zainteresiranom javnošću provest će se u trajanju od</w:t>
      </w:r>
      <w:r w:rsidRPr="00A27BE0">
        <w:rPr>
          <w:rFonts w:ascii="Arial" w:hAnsi="Arial" w:cs="Arial"/>
          <w:b/>
          <w:sz w:val="24"/>
          <w:szCs w:val="24"/>
        </w:rPr>
        <w:t xml:space="preserve"> </w:t>
      </w:r>
      <w:r w:rsidR="00B30296">
        <w:rPr>
          <w:rFonts w:ascii="Arial" w:hAnsi="Arial" w:cs="Arial"/>
          <w:b/>
          <w:sz w:val="24"/>
          <w:szCs w:val="24"/>
        </w:rPr>
        <w:t>14</w:t>
      </w:r>
      <w:r w:rsidRPr="00A27BE0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studenoga</w:t>
      </w:r>
      <w:r w:rsidRPr="00A27BE0">
        <w:rPr>
          <w:rFonts w:ascii="Arial" w:hAnsi="Arial" w:cs="Arial"/>
          <w:b/>
          <w:sz w:val="24"/>
          <w:szCs w:val="24"/>
        </w:rPr>
        <w:t xml:space="preserve"> do </w:t>
      </w:r>
      <w:r w:rsidR="00B30296">
        <w:rPr>
          <w:rFonts w:ascii="Arial" w:hAnsi="Arial" w:cs="Arial"/>
          <w:b/>
          <w:sz w:val="24"/>
          <w:szCs w:val="24"/>
        </w:rPr>
        <w:t>14</w:t>
      </w:r>
      <w:r w:rsidRPr="00A27BE0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prosinca</w:t>
      </w:r>
      <w:r w:rsidRPr="00A27BE0">
        <w:rPr>
          <w:rFonts w:ascii="Arial" w:hAnsi="Arial" w:cs="Arial"/>
          <w:b/>
          <w:sz w:val="24"/>
          <w:szCs w:val="24"/>
        </w:rPr>
        <w:t xml:space="preserve"> 202</w:t>
      </w:r>
      <w:r>
        <w:rPr>
          <w:rFonts w:ascii="Arial" w:hAnsi="Arial" w:cs="Arial"/>
          <w:b/>
          <w:sz w:val="24"/>
          <w:szCs w:val="24"/>
        </w:rPr>
        <w:t>5</w:t>
      </w:r>
      <w:r w:rsidRPr="00A27BE0">
        <w:rPr>
          <w:rFonts w:ascii="Arial" w:hAnsi="Arial" w:cs="Arial"/>
          <w:b/>
          <w:sz w:val="24"/>
          <w:szCs w:val="24"/>
        </w:rPr>
        <w:t>. godine</w:t>
      </w:r>
      <w:r w:rsidRPr="00A27BE0">
        <w:rPr>
          <w:rFonts w:ascii="Arial" w:hAnsi="Arial" w:cs="Arial"/>
          <w:sz w:val="24"/>
          <w:szCs w:val="24"/>
        </w:rPr>
        <w:t xml:space="preserve">. </w:t>
      </w:r>
    </w:p>
    <w:p w14:paraId="2C5D1A46" w14:textId="77777777" w:rsidR="00A96624" w:rsidRPr="00A27BE0" w:rsidRDefault="00A96624" w:rsidP="00A96624">
      <w:pPr>
        <w:pStyle w:val="Tijeloteksta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60B8CE62" w14:textId="18F0702B" w:rsidR="00A96624" w:rsidRPr="00E245F3" w:rsidRDefault="00B30296" w:rsidP="00E245F3">
      <w:pPr>
        <w:jc w:val="both"/>
      </w:pPr>
      <w:r>
        <w:rPr>
          <w:rFonts w:ascii="Arial" w:hAnsi="Arial" w:cs="Arial"/>
          <w:color w:val="000000"/>
          <w:sz w:val="24"/>
          <w:szCs w:val="24"/>
        </w:rPr>
        <w:tab/>
      </w:r>
      <w:r w:rsidRPr="00B30296">
        <w:rPr>
          <w:rFonts w:ascii="Arial" w:hAnsi="Arial" w:cs="Arial"/>
          <w:sz w:val="24"/>
          <w:szCs w:val="24"/>
        </w:rPr>
        <w:t>Pozivamo Vas da dostavite svoje primjedbe, prijedloge i mišljenja na predloženi Nacrt prijedloga Plan</w:t>
      </w:r>
      <w:r>
        <w:rPr>
          <w:rFonts w:ascii="Arial" w:hAnsi="Arial" w:cs="Arial"/>
          <w:sz w:val="24"/>
          <w:szCs w:val="24"/>
        </w:rPr>
        <w:t>a</w:t>
      </w:r>
      <w:r w:rsidRPr="00B30296">
        <w:rPr>
          <w:rFonts w:ascii="Arial" w:hAnsi="Arial" w:cs="Arial"/>
          <w:sz w:val="24"/>
          <w:szCs w:val="24"/>
        </w:rPr>
        <w:t xml:space="preserve"> upravljanja destinacijom i izračun prihvatnog potencijala Crikveničko – vinodolske rivijere</w:t>
      </w:r>
      <w:r w:rsidR="00771EC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96624" w:rsidRPr="00A27BE0">
        <w:rPr>
          <w:rFonts w:ascii="Arial" w:hAnsi="Arial" w:cs="Arial"/>
          <w:sz w:val="24"/>
          <w:szCs w:val="24"/>
        </w:rPr>
        <w:t xml:space="preserve">putem e-maila na adresu </w:t>
      </w:r>
      <w:hyperlink r:id="rId10" w:history="1">
        <w:r w:rsidR="00A96624" w:rsidRPr="00A27BE0">
          <w:rPr>
            <w:rStyle w:val="Hiperveza"/>
            <w:rFonts w:ascii="Arial" w:hAnsi="Arial" w:cs="Arial"/>
            <w:sz w:val="24"/>
            <w:szCs w:val="24"/>
          </w:rPr>
          <w:t>ana.tomasek@vinodol.hr</w:t>
        </w:r>
      </w:hyperlink>
    </w:p>
    <w:p w14:paraId="2CD27399" w14:textId="77777777" w:rsidR="00A96624" w:rsidRPr="009D38AD" w:rsidRDefault="00A96624" w:rsidP="00A96624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9D38AD">
        <w:rPr>
          <w:rFonts w:ascii="Arial" w:hAnsi="Arial" w:cs="Arial"/>
          <w:sz w:val="24"/>
          <w:szCs w:val="24"/>
        </w:rPr>
        <w:t>Primjedbe, prijedloge i mišljenja za vrijeme trajanja javne rasprave i savjetovanja mogu se uputiti putem obrasca sudjelovanja u javnom savjetovanju</w:t>
      </w:r>
      <w:r w:rsidRPr="009D38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</w:t>
      </w:r>
      <w:r w:rsidRPr="009D38AD">
        <w:rPr>
          <w:rFonts w:ascii="Arial" w:hAnsi="Arial" w:cs="Arial"/>
          <w:sz w:val="24"/>
          <w:szCs w:val="24"/>
        </w:rPr>
        <w:t xml:space="preserve">(u prilogu). </w:t>
      </w:r>
    </w:p>
    <w:p w14:paraId="0CC0C584" w14:textId="77777777" w:rsidR="00B30296" w:rsidRDefault="00B30296" w:rsidP="00A9662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21C42E30" w14:textId="55BE9E03" w:rsidR="00A96624" w:rsidRDefault="00A96624" w:rsidP="00A9662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27BE0">
        <w:rPr>
          <w:rFonts w:ascii="Arial" w:hAnsi="Arial" w:cs="Arial"/>
          <w:sz w:val="24"/>
          <w:szCs w:val="24"/>
        </w:rPr>
        <w:t>Po završetku savjetovanja biti će objavljeno Izvješće o provedenom savjetovanju.</w:t>
      </w:r>
    </w:p>
    <w:p w14:paraId="7E2CA759" w14:textId="77777777" w:rsidR="00A96624" w:rsidRPr="00A27BE0" w:rsidRDefault="00A96624" w:rsidP="00A9662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121CFF37" w14:textId="5B0BF098" w:rsidR="00A96624" w:rsidRPr="00B30296" w:rsidRDefault="00A96624" w:rsidP="00B30296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B30296">
        <w:rPr>
          <w:rFonts w:ascii="Arial" w:hAnsi="Arial" w:cs="Arial"/>
          <w:sz w:val="24"/>
          <w:szCs w:val="24"/>
        </w:rPr>
        <w:t>O usvajanju k</w:t>
      </w:r>
      <w:r w:rsidRPr="00E245F3">
        <w:rPr>
          <w:rFonts w:ascii="Arial" w:hAnsi="Arial" w:cs="Arial"/>
          <w:sz w:val="24"/>
          <w:szCs w:val="24"/>
        </w:rPr>
        <w:t>onač</w:t>
      </w:r>
      <w:r w:rsidRPr="00B30296">
        <w:rPr>
          <w:rFonts w:ascii="Arial" w:hAnsi="Arial" w:cs="Arial"/>
          <w:sz w:val="24"/>
          <w:szCs w:val="24"/>
        </w:rPr>
        <w:t>nog teksta Prijedloga</w:t>
      </w:r>
      <w:r w:rsidR="0085549A" w:rsidRPr="00B30296">
        <w:rPr>
          <w:rFonts w:ascii="Arial" w:hAnsi="Arial" w:cs="Arial"/>
          <w:sz w:val="24"/>
          <w:szCs w:val="24"/>
        </w:rPr>
        <w:t xml:space="preserve"> </w:t>
      </w:r>
      <w:r w:rsidR="00B30296" w:rsidRPr="00B30296">
        <w:rPr>
          <w:rFonts w:ascii="Arial" w:hAnsi="Arial" w:cs="Arial"/>
          <w:sz w:val="24"/>
          <w:szCs w:val="24"/>
        </w:rPr>
        <w:t>Plana upravljanja destinacijom i izračun prihvatnog potencijala Crikveničko – vinodolske rivijere</w:t>
      </w:r>
      <w:r w:rsidR="00B30296" w:rsidRPr="00B3029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30296">
        <w:rPr>
          <w:rFonts w:ascii="Arial" w:hAnsi="Arial" w:cs="Arial"/>
          <w:sz w:val="24"/>
          <w:szCs w:val="24"/>
        </w:rPr>
        <w:t>raspravljati će Općinsko vijeće Općine Vinodolske općine kao nadležno predstavničko tijelo.</w:t>
      </w:r>
    </w:p>
    <w:p w14:paraId="75209D58" w14:textId="77777777" w:rsidR="00210DB4" w:rsidRPr="00B30296" w:rsidRDefault="00210DB4" w:rsidP="00B30296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76986CE1" w14:textId="77777777" w:rsidR="00DA0359" w:rsidRPr="00C701BC" w:rsidRDefault="00DA0359" w:rsidP="00DA0359">
      <w:pPr>
        <w:spacing w:after="0" w:line="254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701BC">
        <w:rPr>
          <w:rFonts w:ascii="Arial" w:hAnsi="Arial" w:cs="Arial"/>
          <w:b/>
          <w:bCs/>
          <w:sz w:val="24"/>
          <w:szCs w:val="24"/>
        </w:rPr>
        <w:t>Potrebna financijska sredstva</w:t>
      </w:r>
    </w:p>
    <w:p w14:paraId="4D007478" w14:textId="77777777" w:rsidR="00DA0359" w:rsidRDefault="00DA0359" w:rsidP="00DA035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inancijska sredstva potrebna za provođenje </w:t>
      </w:r>
      <w:r w:rsidRPr="00B30296">
        <w:rPr>
          <w:rFonts w:ascii="Arial" w:hAnsi="Arial" w:cs="Arial"/>
          <w:sz w:val="24"/>
          <w:szCs w:val="24"/>
        </w:rPr>
        <w:t>Plan</w:t>
      </w:r>
      <w:r>
        <w:rPr>
          <w:rFonts w:ascii="Arial" w:hAnsi="Arial" w:cs="Arial"/>
          <w:sz w:val="24"/>
          <w:szCs w:val="24"/>
        </w:rPr>
        <w:t>a</w:t>
      </w:r>
      <w:r w:rsidRPr="00B30296">
        <w:rPr>
          <w:rFonts w:ascii="Arial" w:hAnsi="Arial" w:cs="Arial"/>
          <w:sz w:val="24"/>
          <w:szCs w:val="24"/>
        </w:rPr>
        <w:t xml:space="preserve"> upravljanja destinacijom i izračun prihvatnog potencijala Crikveničko – vinodolske rivijere</w:t>
      </w:r>
      <w:r>
        <w:rPr>
          <w:rFonts w:ascii="Arial" w:hAnsi="Arial" w:cs="Arial"/>
          <w:sz w:val="24"/>
          <w:szCs w:val="24"/>
        </w:rPr>
        <w:t xml:space="preserve"> osiguravaju se iz proračuna jedinice lokalne samouprave koja je nositelj projekta na svom području.</w:t>
      </w:r>
    </w:p>
    <w:p w14:paraId="23185DBF" w14:textId="45AB058B" w:rsidR="00DA0359" w:rsidRDefault="00DA0359" w:rsidP="00DA035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0CB54C92" w14:textId="77777777" w:rsidR="00210DB4" w:rsidRPr="00545997" w:rsidRDefault="00210DB4" w:rsidP="00DA0359">
      <w:pPr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706D13D4" w14:textId="25810AAB" w:rsidR="00A96624" w:rsidRPr="00B30296" w:rsidRDefault="00DA0359" w:rsidP="00DA0359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2A02C4">
        <w:rPr>
          <w:rFonts w:ascii="Arial" w:hAnsi="Arial" w:cs="Arial"/>
          <w:sz w:val="24"/>
          <w:szCs w:val="24"/>
        </w:rPr>
        <w:tab/>
      </w:r>
    </w:p>
    <w:p w14:paraId="239E9524" w14:textId="77777777" w:rsidR="00A96624" w:rsidRPr="00E91B00" w:rsidRDefault="00A96624" w:rsidP="00B30296">
      <w:pPr>
        <w:autoSpaceDE w:val="0"/>
        <w:autoSpaceDN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0296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 w:rsidRPr="00E91B00">
        <w:rPr>
          <w:rFonts w:ascii="Arial" w:hAnsi="Arial" w:cs="Arial"/>
          <w:color w:val="000000"/>
          <w:sz w:val="24"/>
          <w:szCs w:val="24"/>
        </w:rPr>
        <w:t>PRIVREMENA PROČELNICA:</w:t>
      </w:r>
    </w:p>
    <w:p w14:paraId="15CC59ED" w14:textId="77777777" w:rsidR="00A96624" w:rsidRPr="00E91B00" w:rsidRDefault="00A96624" w:rsidP="00A96624">
      <w:pPr>
        <w:suppressAutoHyphens/>
        <w:spacing w:after="0" w:line="240" w:lineRule="auto"/>
        <w:ind w:firstLine="708"/>
        <w:jc w:val="right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E91B00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 w:rsidRPr="00E91B00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 w:rsidRPr="00E91B00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 w:rsidRPr="00E91B00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  <w:t xml:space="preserve">                                  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 </w:t>
      </w:r>
      <w:r w:rsidRPr="00E91B00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Ana Tomašek, v.r.</w:t>
      </w:r>
      <w:r w:rsidRPr="00E91B00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 w:rsidRPr="00E91B00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  <w:t xml:space="preserve"> </w:t>
      </w:r>
      <w:r w:rsidRPr="00E91B00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 w:rsidRPr="00E91B00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  <w:t xml:space="preserve"> </w:t>
      </w:r>
    </w:p>
    <w:p w14:paraId="5BA29663" w14:textId="77777777" w:rsidR="00A96624" w:rsidRDefault="00A96624" w:rsidP="00A96624">
      <w:pPr>
        <w:suppressAutoHyphens/>
        <w:spacing w:after="0" w:line="240" w:lineRule="auto"/>
        <w:ind w:firstLine="708"/>
        <w:jc w:val="right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07704423" w14:textId="77777777" w:rsidR="00A96624" w:rsidRDefault="00A96624" w:rsidP="00A96624">
      <w:pPr>
        <w:suppressAutoHyphens/>
        <w:spacing w:after="0" w:line="240" w:lineRule="auto"/>
        <w:ind w:firstLine="708"/>
        <w:jc w:val="right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78F2A2F7" w14:textId="77777777" w:rsidR="00A96624" w:rsidRDefault="00A96624" w:rsidP="00A96624">
      <w:pPr>
        <w:suppressAutoHyphens/>
        <w:spacing w:after="0" w:line="240" w:lineRule="auto"/>
        <w:ind w:firstLine="708"/>
        <w:jc w:val="right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0F62DD09" w14:textId="77777777" w:rsidR="00A96624" w:rsidRDefault="00A96624" w:rsidP="00A96624">
      <w:pPr>
        <w:suppressAutoHyphens/>
        <w:spacing w:after="0" w:line="240" w:lineRule="auto"/>
        <w:ind w:firstLine="708"/>
        <w:jc w:val="right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5EC66D1F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7D5529B5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472DF0BA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2B01F41F" w14:textId="77777777" w:rsidR="00B30296" w:rsidRPr="00F824CE" w:rsidRDefault="00B30296" w:rsidP="00C710E9">
      <w:pPr>
        <w:spacing w:after="160" w:line="259" w:lineRule="auto"/>
        <w:contextualSpacing/>
        <w:jc w:val="both"/>
        <w:rPr>
          <w:sz w:val="24"/>
          <w:szCs w:val="24"/>
        </w:rPr>
      </w:pPr>
    </w:p>
    <w:p w14:paraId="77065A36" w14:textId="77777777" w:rsidR="00C710E9" w:rsidRPr="00B30296" w:rsidRDefault="00C710E9" w:rsidP="00C710E9">
      <w:pPr>
        <w:spacing w:after="160" w:line="259" w:lineRule="auto"/>
        <w:contextualSpacing/>
        <w:jc w:val="both"/>
        <w:rPr>
          <w:rFonts w:ascii="Arial" w:hAnsi="Arial" w:cs="Arial"/>
        </w:rPr>
      </w:pPr>
      <w:r w:rsidRPr="00B30296">
        <w:rPr>
          <w:rFonts w:ascii="Arial" w:hAnsi="Arial" w:cs="Arial"/>
        </w:rPr>
        <w:t>Prilozi:</w:t>
      </w:r>
    </w:p>
    <w:p w14:paraId="62E061DA" w14:textId="77777777" w:rsidR="00B30296" w:rsidRPr="00B30296" w:rsidRDefault="00C710E9" w:rsidP="003C76BB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</w:rPr>
      </w:pPr>
      <w:r w:rsidRPr="00B30296">
        <w:rPr>
          <w:rFonts w:ascii="Arial" w:hAnsi="Arial" w:cs="Arial"/>
        </w:rPr>
        <w:t xml:space="preserve">Nacrt prijedloga </w:t>
      </w:r>
      <w:r w:rsidR="00B30296" w:rsidRPr="00B30296">
        <w:rPr>
          <w:rFonts w:ascii="Arial" w:hAnsi="Arial" w:cs="Arial"/>
        </w:rPr>
        <w:t>Plana upravljanja destinacijom i izračun prihvatnog potencijala Crikveničko – vinodolske rivijere</w:t>
      </w:r>
      <w:r w:rsidR="00B30296" w:rsidRPr="00B30296">
        <w:rPr>
          <w:rFonts w:ascii="Arial" w:hAnsi="Arial" w:cs="Arial"/>
          <w:b/>
          <w:bCs/>
          <w:color w:val="000000"/>
        </w:rPr>
        <w:t xml:space="preserve"> </w:t>
      </w:r>
    </w:p>
    <w:p w14:paraId="195D443F" w14:textId="41E0A9D7" w:rsidR="00A96624" w:rsidRPr="00B30296" w:rsidRDefault="00A96624" w:rsidP="003C76BB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</w:rPr>
      </w:pPr>
      <w:r w:rsidRPr="00B30296">
        <w:rPr>
          <w:rFonts w:ascii="Arial" w:hAnsi="Arial" w:cs="Arial"/>
        </w:rPr>
        <w:t>Obrazac sudjelovanja u javnom savjetovanju</w:t>
      </w:r>
    </w:p>
    <w:sectPr w:rsidR="00A96624" w:rsidRPr="00B30296">
      <w:pgSz w:w="11906" w:h="16838"/>
      <w:pgMar w:top="1417" w:right="1417" w:bottom="993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217"/>
    <w:multiLevelType w:val="multilevel"/>
    <w:tmpl w:val="8A5C8CA0"/>
    <w:lvl w:ilvl="0">
      <w:start w:val="1"/>
      <w:numFmt w:val="bullet"/>
      <w:lvlText w:val="-"/>
      <w:lvlJc w:val="left"/>
      <w:pPr>
        <w:ind w:left="1919" w:hanging="360"/>
      </w:pPr>
      <w:rPr>
        <w:rFonts w:ascii="Arial" w:hAnsi="Arial" w:cs="Arial" w:hint="default"/>
        <w:b w:val="0"/>
        <w:bCs w:val="0"/>
        <w:sz w:val="24"/>
      </w:rPr>
    </w:lvl>
    <w:lvl w:ilvl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5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7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1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23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7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685D37"/>
    <w:multiLevelType w:val="multilevel"/>
    <w:tmpl w:val="923EC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C2433"/>
    <w:multiLevelType w:val="hybridMultilevel"/>
    <w:tmpl w:val="44B2EF12"/>
    <w:lvl w:ilvl="0" w:tplc="9B5A79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553548"/>
    <w:multiLevelType w:val="multilevel"/>
    <w:tmpl w:val="A5EA8F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29922FC"/>
    <w:multiLevelType w:val="multilevel"/>
    <w:tmpl w:val="A00C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019411">
    <w:abstractNumId w:val="1"/>
  </w:num>
  <w:num w:numId="2" w16cid:durableId="598873201">
    <w:abstractNumId w:val="0"/>
  </w:num>
  <w:num w:numId="3" w16cid:durableId="294264586">
    <w:abstractNumId w:val="3"/>
  </w:num>
  <w:num w:numId="4" w16cid:durableId="1742602645">
    <w:abstractNumId w:val="2"/>
  </w:num>
  <w:num w:numId="5" w16cid:durableId="184427269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E"/>
    <w:rsid w:val="0001147E"/>
    <w:rsid w:val="000512BE"/>
    <w:rsid w:val="000A38F0"/>
    <w:rsid w:val="000B738D"/>
    <w:rsid w:val="00115DE9"/>
    <w:rsid w:val="0012685C"/>
    <w:rsid w:val="001D7AAF"/>
    <w:rsid w:val="001E1E9C"/>
    <w:rsid w:val="00210BBD"/>
    <w:rsid w:val="00210DB4"/>
    <w:rsid w:val="00236986"/>
    <w:rsid w:val="002C6DD2"/>
    <w:rsid w:val="00322863"/>
    <w:rsid w:val="00361205"/>
    <w:rsid w:val="003757CC"/>
    <w:rsid w:val="00383897"/>
    <w:rsid w:val="003B0234"/>
    <w:rsid w:val="003B786F"/>
    <w:rsid w:val="003C29EB"/>
    <w:rsid w:val="003C614D"/>
    <w:rsid w:val="003D1AD1"/>
    <w:rsid w:val="003E3E5F"/>
    <w:rsid w:val="0042457E"/>
    <w:rsid w:val="004304E9"/>
    <w:rsid w:val="004668FB"/>
    <w:rsid w:val="0047668D"/>
    <w:rsid w:val="00495073"/>
    <w:rsid w:val="004B62E3"/>
    <w:rsid w:val="004D3627"/>
    <w:rsid w:val="004D55E2"/>
    <w:rsid w:val="004F3909"/>
    <w:rsid w:val="00533EA7"/>
    <w:rsid w:val="00534603"/>
    <w:rsid w:val="005D61EE"/>
    <w:rsid w:val="00671B9C"/>
    <w:rsid w:val="006730DF"/>
    <w:rsid w:val="00691E66"/>
    <w:rsid w:val="00694878"/>
    <w:rsid w:val="00695BBB"/>
    <w:rsid w:val="006B7E31"/>
    <w:rsid w:val="00711A13"/>
    <w:rsid w:val="00723CF6"/>
    <w:rsid w:val="00771EC7"/>
    <w:rsid w:val="0077484B"/>
    <w:rsid w:val="0079736B"/>
    <w:rsid w:val="007F155F"/>
    <w:rsid w:val="00806C42"/>
    <w:rsid w:val="0081693D"/>
    <w:rsid w:val="008226E6"/>
    <w:rsid w:val="00843DDE"/>
    <w:rsid w:val="0085549A"/>
    <w:rsid w:val="008778A2"/>
    <w:rsid w:val="008B0D5A"/>
    <w:rsid w:val="008E4629"/>
    <w:rsid w:val="008F7180"/>
    <w:rsid w:val="00913536"/>
    <w:rsid w:val="00983548"/>
    <w:rsid w:val="00990234"/>
    <w:rsid w:val="00992119"/>
    <w:rsid w:val="009A418D"/>
    <w:rsid w:val="009D38AD"/>
    <w:rsid w:val="00A0113C"/>
    <w:rsid w:val="00A27BE0"/>
    <w:rsid w:val="00A37F3C"/>
    <w:rsid w:val="00A45042"/>
    <w:rsid w:val="00A71D29"/>
    <w:rsid w:val="00A96624"/>
    <w:rsid w:val="00AF4F30"/>
    <w:rsid w:val="00B11D8F"/>
    <w:rsid w:val="00B13516"/>
    <w:rsid w:val="00B30296"/>
    <w:rsid w:val="00B3565C"/>
    <w:rsid w:val="00B46494"/>
    <w:rsid w:val="00B53306"/>
    <w:rsid w:val="00B9161F"/>
    <w:rsid w:val="00BB3E53"/>
    <w:rsid w:val="00BB48A7"/>
    <w:rsid w:val="00BF1353"/>
    <w:rsid w:val="00C25DE1"/>
    <w:rsid w:val="00C710E9"/>
    <w:rsid w:val="00CE6AD8"/>
    <w:rsid w:val="00D342A5"/>
    <w:rsid w:val="00D40F8D"/>
    <w:rsid w:val="00DA0359"/>
    <w:rsid w:val="00DA3C83"/>
    <w:rsid w:val="00DA7DAC"/>
    <w:rsid w:val="00DC5C7E"/>
    <w:rsid w:val="00DD5776"/>
    <w:rsid w:val="00DF0B15"/>
    <w:rsid w:val="00E245F3"/>
    <w:rsid w:val="00E91B00"/>
    <w:rsid w:val="00E9582F"/>
    <w:rsid w:val="00EA05CC"/>
    <w:rsid w:val="00EA6D5C"/>
    <w:rsid w:val="00EB4CAE"/>
    <w:rsid w:val="00EE1E28"/>
    <w:rsid w:val="00F40C37"/>
    <w:rsid w:val="00F54D8D"/>
    <w:rsid w:val="00F83829"/>
    <w:rsid w:val="00F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238E"/>
  <w15:docId w15:val="{7AF4945F-E237-49D6-A963-79AB1670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296"/>
    <w:pPr>
      <w:spacing w:after="200" w:line="27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CA770C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Web">
    <w:name w:val="Normal (Web)"/>
    <w:basedOn w:val="Normal"/>
    <w:uiPriority w:val="99"/>
    <w:semiHidden/>
    <w:unhideWhenUsed/>
    <w:qFormat/>
    <w:rsid w:val="00DE722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85B1E"/>
    <w:pPr>
      <w:ind w:left="720"/>
      <w:contextualSpacing/>
    </w:pPr>
  </w:style>
  <w:style w:type="paragraph" w:customStyle="1" w:styleId="western">
    <w:name w:val="western"/>
    <w:basedOn w:val="Normal"/>
    <w:rsid w:val="00983548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A27BE0"/>
    <w:rPr>
      <w:color w:val="0000FF" w:themeColor="hyperlink"/>
      <w:u w:val="single"/>
    </w:rPr>
  </w:style>
  <w:style w:type="character" w:customStyle="1" w:styleId="TijelotekstaChar">
    <w:name w:val="Tijelo teksta Char"/>
    <w:basedOn w:val="Zadanifontodlomka"/>
    <w:link w:val="Tijeloteksta"/>
    <w:rsid w:val="00A96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210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1209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a.tomasek@vinodol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5273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3DFE4-6CCE-419B-BBED-EDCEEF1A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Škorjanec</dc:creator>
  <dc:description/>
  <cp:lastModifiedBy>Ana Tomašek</cp:lastModifiedBy>
  <cp:revision>6</cp:revision>
  <cp:lastPrinted>2023-07-19T09:05:00Z</cp:lastPrinted>
  <dcterms:created xsi:type="dcterms:W3CDTF">2025-11-20T08:22:00Z</dcterms:created>
  <dcterms:modified xsi:type="dcterms:W3CDTF">2025-11-20T09:03:00Z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