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311FC798" w14:textId="0212FE43" w:rsidR="00C70209" w:rsidRPr="0035510E" w:rsidRDefault="0035510E" w:rsidP="004C207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</w:p>
          <w:p w14:paraId="42A776D4" w14:textId="5740528F" w:rsidR="0035510E" w:rsidRPr="0035510E" w:rsidRDefault="0035510E" w:rsidP="0035510E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510E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SUDJELOVANJA U JAVNOM SAVJETOVANJU O </w:t>
            </w:r>
            <w:r w:rsidRPr="0035510E">
              <w:rPr>
                <w:rFonts w:ascii="Arial" w:hAnsi="Arial" w:cs="Arial"/>
                <w:b/>
                <w:sz w:val="24"/>
                <w:szCs w:val="24"/>
              </w:rPr>
              <w:t>NACRTU PRIJEDLOGA O</w:t>
            </w:r>
            <w:r>
              <w:rPr>
                <w:rFonts w:ascii="Arial" w:hAnsi="Arial" w:cs="Arial"/>
                <w:b/>
                <w:sz w:val="24"/>
                <w:szCs w:val="24"/>
              </w:rPr>
              <w:t>DLUKE O</w:t>
            </w:r>
            <w:r w:rsidRPr="0035510E">
              <w:rPr>
                <w:rFonts w:ascii="Arial" w:hAnsi="Arial" w:cs="Arial"/>
                <w:b/>
                <w:sz w:val="24"/>
                <w:szCs w:val="24"/>
              </w:rPr>
              <w:t xml:space="preserve"> OPĆINSKIM POREZIMA OPĆINE VINODOLSKE OPĆINE</w:t>
            </w:r>
          </w:p>
          <w:p w14:paraId="4223BFDB" w14:textId="2D868C5E" w:rsidR="00A07FB0" w:rsidRPr="004C2078" w:rsidRDefault="00A07FB0" w:rsidP="004C207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77777777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nacrta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11F5A4D8" w14:textId="10A8D8C0" w:rsidR="0045269E" w:rsidRPr="0045269E" w:rsidRDefault="00EF40B4" w:rsidP="0045269E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45269E" w:rsidRPr="0045269E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45269E" w:rsidRPr="0045269E">
              <w:rPr>
                <w:rFonts w:ascii="Arial" w:hAnsi="Arial" w:cs="Arial"/>
                <w:sz w:val="24"/>
                <w:szCs w:val="24"/>
              </w:rPr>
              <w:t>o općinskim porezima Općine Vinodolske općine</w:t>
            </w:r>
          </w:p>
          <w:p w14:paraId="6C484715" w14:textId="17C1B083" w:rsidR="00F726D2" w:rsidRPr="005D0613" w:rsidRDefault="00F726D2" w:rsidP="000255A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34559B" w14:paraId="57ACAF9D" w14:textId="77777777">
        <w:tc>
          <w:tcPr>
            <w:tcW w:w="3014" w:type="dxa"/>
          </w:tcPr>
          <w:p w14:paraId="751CB5E2" w14:textId="3D959CB1" w:rsidR="0045269E" w:rsidRPr="0045269E" w:rsidRDefault="00C70209" w:rsidP="0045269E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nadležnog za izradu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45269E" w:rsidRPr="0045269E">
              <w:rPr>
                <w:rFonts w:ascii="Arial" w:hAnsi="Arial" w:cs="Arial"/>
                <w:sz w:val="24"/>
                <w:szCs w:val="24"/>
              </w:rPr>
              <w:t>Odluke o općinskim porezima</w:t>
            </w:r>
            <w:r w:rsidR="004526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69E" w:rsidRPr="0045269E">
              <w:rPr>
                <w:rFonts w:ascii="Arial" w:hAnsi="Arial" w:cs="Arial"/>
                <w:sz w:val="24"/>
                <w:szCs w:val="24"/>
              </w:rPr>
              <w:t>Općine Vinodolske općine</w:t>
            </w:r>
          </w:p>
          <w:p w14:paraId="2E00E095" w14:textId="697A9902" w:rsidR="00C70209" w:rsidRPr="001A7010" w:rsidRDefault="00C70209" w:rsidP="0033524B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  <w:vAlign w:val="center"/>
          </w:tcPr>
          <w:p w14:paraId="72B46F9F" w14:textId="77777777" w:rsidR="001D438E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67933986" w14:textId="3ED17EDB" w:rsidR="00C70209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45269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proračun, financije i društvene djelatnosti</w:t>
            </w:r>
          </w:p>
          <w:p w14:paraId="0E4DBF33" w14:textId="05FC7C7E" w:rsidR="00A34338" w:rsidRPr="00EF40B4" w:rsidRDefault="00A34338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2AA0C758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45269E">
              <w:rPr>
                <w:rFonts w:eastAsia="Simsun (Founder Extended)"/>
                <w:bCs/>
                <w:lang w:eastAsia="zh-CN"/>
              </w:rPr>
              <w:t>13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siječnja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272C78">
              <w:rPr>
                <w:rFonts w:eastAsia="Simsun (Founder Extended)"/>
                <w:bCs/>
                <w:lang w:eastAsia="zh-CN"/>
              </w:rPr>
              <w:t>1</w:t>
            </w:r>
            <w:r w:rsidR="005B0C45">
              <w:rPr>
                <w:rFonts w:eastAsia="Simsun (Founder Extended)"/>
                <w:bCs/>
                <w:lang w:eastAsia="zh-CN"/>
              </w:rPr>
              <w:t>3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5B0C45">
              <w:rPr>
                <w:rFonts w:eastAsia="Simsun (Founder Extended)"/>
                <w:bCs/>
                <w:lang w:eastAsia="zh-CN"/>
              </w:rPr>
              <w:t>veljače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>. godine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03D62C29" w14:textId="3826B940" w:rsidR="0045269E" w:rsidRPr="0045269E" w:rsidRDefault="00C70209" w:rsidP="0045269E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45269E" w:rsidRPr="0045269E">
              <w:rPr>
                <w:rFonts w:ascii="Arial" w:hAnsi="Arial" w:cs="Arial"/>
                <w:sz w:val="24"/>
                <w:szCs w:val="24"/>
              </w:rPr>
              <w:t>Odluke o općinskim porezima Općine Vinodolske općine</w:t>
            </w:r>
          </w:p>
          <w:p w14:paraId="3FD5639B" w14:textId="4A68C190" w:rsidR="00C70209" w:rsidRPr="0045269E" w:rsidDel="005D53AE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77777777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Primjedbe na pojedine članke nacrta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Odluke </w:t>
            </w:r>
            <w:r w:rsidRPr="00BB5489">
              <w:rPr>
                <w:rFonts w:eastAsia="Simsun (Founder Extended)"/>
                <w:b w:val="0"/>
                <w:lang w:eastAsia="zh-CN"/>
              </w:rPr>
              <w:t>ili dijelove akta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2AF32211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963A61">
        <w:rPr>
          <w:rFonts w:ascii="Arial" w:hAnsi="Arial" w:cs="Arial"/>
          <w:sz w:val="24"/>
          <w:szCs w:val="24"/>
        </w:rPr>
        <w:t>1</w:t>
      </w:r>
      <w:r w:rsidR="005B0C45">
        <w:rPr>
          <w:rFonts w:ascii="Arial" w:hAnsi="Arial" w:cs="Arial"/>
          <w:sz w:val="24"/>
          <w:szCs w:val="24"/>
        </w:rPr>
        <w:t>3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5B0C45">
        <w:rPr>
          <w:rFonts w:ascii="Arial" w:hAnsi="Arial" w:cs="Arial"/>
          <w:sz w:val="24"/>
          <w:szCs w:val="24"/>
        </w:rPr>
        <w:t>veljače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477C" w14:textId="77777777" w:rsidR="002B6D2F" w:rsidRDefault="002B6D2F" w:rsidP="006A0C57">
      <w:pPr>
        <w:spacing w:after="0" w:line="240" w:lineRule="auto"/>
      </w:pPr>
      <w:r>
        <w:separator/>
      </w:r>
    </w:p>
  </w:endnote>
  <w:endnote w:type="continuationSeparator" w:id="0">
    <w:p w14:paraId="5264FD1D" w14:textId="77777777" w:rsidR="002B6D2F" w:rsidRDefault="002B6D2F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92D4" w14:textId="77777777" w:rsidR="002B6D2F" w:rsidRDefault="002B6D2F" w:rsidP="006A0C57">
      <w:pPr>
        <w:spacing w:after="0" w:line="240" w:lineRule="auto"/>
      </w:pPr>
      <w:r>
        <w:separator/>
      </w:r>
    </w:p>
  </w:footnote>
  <w:footnote w:type="continuationSeparator" w:id="0">
    <w:p w14:paraId="59E7DB1F" w14:textId="77777777" w:rsidR="002B6D2F" w:rsidRDefault="002B6D2F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6385"/>
    <w:rsid w:val="00065B28"/>
    <w:rsid w:val="00074905"/>
    <w:rsid w:val="000905AA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4560C"/>
    <w:rsid w:val="00172F53"/>
    <w:rsid w:val="0018003F"/>
    <w:rsid w:val="001A7010"/>
    <w:rsid w:val="001A78C9"/>
    <w:rsid w:val="001B21E0"/>
    <w:rsid w:val="001B72FE"/>
    <w:rsid w:val="001C28D8"/>
    <w:rsid w:val="001C755F"/>
    <w:rsid w:val="001D438E"/>
    <w:rsid w:val="002079C2"/>
    <w:rsid w:val="00211D7A"/>
    <w:rsid w:val="002228CB"/>
    <w:rsid w:val="00226F54"/>
    <w:rsid w:val="0023728C"/>
    <w:rsid w:val="002409BA"/>
    <w:rsid w:val="00257E9B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559B"/>
    <w:rsid w:val="0035510E"/>
    <w:rsid w:val="003964C1"/>
    <w:rsid w:val="003B09E0"/>
    <w:rsid w:val="003B6E2B"/>
    <w:rsid w:val="003C7456"/>
    <w:rsid w:val="003C7FBF"/>
    <w:rsid w:val="003D725A"/>
    <w:rsid w:val="003E7119"/>
    <w:rsid w:val="00442B6A"/>
    <w:rsid w:val="004517BF"/>
    <w:rsid w:val="0045269E"/>
    <w:rsid w:val="00460555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7858"/>
    <w:rsid w:val="00602FB9"/>
    <w:rsid w:val="006057EC"/>
    <w:rsid w:val="00611CE6"/>
    <w:rsid w:val="00617772"/>
    <w:rsid w:val="006315EE"/>
    <w:rsid w:val="00654E28"/>
    <w:rsid w:val="00672EDE"/>
    <w:rsid w:val="00675935"/>
    <w:rsid w:val="0068234F"/>
    <w:rsid w:val="006A0C57"/>
    <w:rsid w:val="006A1DB5"/>
    <w:rsid w:val="006A7F7E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B0241"/>
    <w:rsid w:val="007D7692"/>
    <w:rsid w:val="007E2593"/>
    <w:rsid w:val="007E3D7C"/>
    <w:rsid w:val="007E567F"/>
    <w:rsid w:val="00806D64"/>
    <w:rsid w:val="0085366C"/>
    <w:rsid w:val="008624E5"/>
    <w:rsid w:val="008B5D62"/>
    <w:rsid w:val="008C72B8"/>
    <w:rsid w:val="008E6FC0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C209E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B05D0"/>
    <w:rsid w:val="00CB3170"/>
    <w:rsid w:val="00CC56B9"/>
    <w:rsid w:val="00CE16D4"/>
    <w:rsid w:val="00CF17F5"/>
    <w:rsid w:val="00D14474"/>
    <w:rsid w:val="00D37BCD"/>
    <w:rsid w:val="00D47368"/>
    <w:rsid w:val="00D5124A"/>
    <w:rsid w:val="00D53B4C"/>
    <w:rsid w:val="00D53D31"/>
    <w:rsid w:val="00D63A2B"/>
    <w:rsid w:val="00D80292"/>
    <w:rsid w:val="00D86D5D"/>
    <w:rsid w:val="00DA4ECE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9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5</cp:revision>
  <dcterms:created xsi:type="dcterms:W3CDTF">2025-01-09T09:25:00Z</dcterms:created>
  <dcterms:modified xsi:type="dcterms:W3CDTF">2025-01-09T09:32:00Z</dcterms:modified>
</cp:coreProperties>
</file>