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61824D" w14:textId="7E53BD8E" w:rsidR="00A27BE0" w:rsidRPr="00671B9C" w:rsidRDefault="00A27BE0" w:rsidP="00920A5A">
      <w:pPr>
        <w:suppressAutoHyphens/>
        <w:spacing w:after="0" w:line="240" w:lineRule="auto"/>
        <w:jc w:val="both"/>
        <w:rPr>
          <w:rFonts w:ascii="Arial" w:eastAsia="WenQuanYi Micro Hei" w:hAnsi="Arial" w:cs="Arial"/>
          <w:kern w:val="2"/>
          <w:lang w:eastAsia="zh-CN" w:bidi="hi-IN"/>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9072"/>
      </w:tblGrid>
      <w:tr w:rsidR="005D61EE" w14:paraId="15D45886" w14:textId="77777777">
        <w:trPr>
          <w:jc w:val="center"/>
        </w:trPr>
        <w:tc>
          <w:tcPr>
            <w:tcW w:w="9072" w:type="dxa"/>
            <w:shd w:val="clear" w:color="auto" w:fill="FFFFFF"/>
            <w:vAlign w:val="center"/>
          </w:tcPr>
          <w:p w14:paraId="560FC7B9" w14:textId="6EE30CDA" w:rsidR="005D61EE" w:rsidRDefault="001656E9" w:rsidP="00383897">
            <w:pPr>
              <w:spacing w:beforeAutospacing="1" w:afterAutospacing="1" w:line="240" w:lineRule="auto"/>
              <w:jc w:val="right"/>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Nacrt p</w:t>
            </w:r>
            <w:r w:rsidR="00991094">
              <w:rPr>
                <w:rFonts w:ascii="Arial" w:eastAsia="Times New Roman" w:hAnsi="Arial" w:cs="Arial"/>
                <w:color w:val="000000"/>
                <w:sz w:val="24"/>
                <w:szCs w:val="24"/>
                <w:lang w:eastAsia="hr-HR"/>
              </w:rPr>
              <w:t>rijedlog</w:t>
            </w:r>
            <w:r>
              <w:rPr>
                <w:rFonts w:ascii="Arial" w:eastAsia="Times New Roman" w:hAnsi="Arial" w:cs="Arial"/>
                <w:color w:val="000000"/>
                <w:sz w:val="24"/>
                <w:szCs w:val="24"/>
                <w:lang w:eastAsia="hr-HR"/>
              </w:rPr>
              <w:t>a</w:t>
            </w:r>
          </w:p>
          <w:p w14:paraId="366DF3DA" w14:textId="020354D7" w:rsidR="005D61EE" w:rsidRDefault="00000000">
            <w:pPr>
              <w:spacing w:beforeAutospacing="1" w:afterAutospacing="1" w:line="240" w:lineRule="auto"/>
              <w:jc w:val="both"/>
            </w:pPr>
            <w:r>
              <w:rPr>
                <w:rFonts w:ascii="Arial" w:eastAsia="Times New Roman" w:hAnsi="Arial" w:cs="Arial"/>
                <w:color w:val="000000"/>
                <w:sz w:val="24"/>
                <w:szCs w:val="24"/>
                <w:lang w:eastAsia="hr-HR"/>
              </w:rPr>
              <w:t xml:space="preserve">Na temelju članka 132. Zakona o gradnji </w:t>
            </w:r>
            <w:r w:rsidR="00DA7DAC">
              <w:rPr>
                <w:rFonts w:ascii="Arial" w:eastAsia="WenQuanYi Micro Hei" w:hAnsi="Arial" w:cs="Arial"/>
                <w:kern w:val="2"/>
                <w:sz w:val="24"/>
                <w:szCs w:val="24"/>
                <w:lang w:eastAsia="zh-CN" w:bidi="hi-IN"/>
              </w:rPr>
              <w:t>(„Narodne novine“ broj: 153/13., 20/17., 39/19. i 125/19.)</w:t>
            </w:r>
            <w:r w:rsidR="00E32F5C">
              <w:rPr>
                <w:rFonts w:ascii="Arial" w:eastAsia="WenQuanYi Micro Hei" w:hAnsi="Arial" w:cs="Arial"/>
                <w:kern w:val="2"/>
                <w:sz w:val="24"/>
                <w:szCs w:val="24"/>
                <w:lang w:eastAsia="zh-CN" w:bidi="hi-IN"/>
              </w:rPr>
              <w:t xml:space="preserve">, </w:t>
            </w:r>
            <w:r w:rsidR="00E32F5C" w:rsidRPr="00C57C01">
              <w:rPr>
                <w:rFonts w:ascii="Arial" w:hAnsi="Arial" w:cs="Arial"/>
                <w:sz w:val="24"/>
                <w:szCs w:val="24"/>
              </w:rPr>
              <w:t>članka 35. Zakona o lokalnoj i područnoj (regionalnoj) samoupravi („Narodne novine“ broj</w:t>
            </w:r>
            <w:r w:rsidR="00224DF5">
              <w:rPr>
                <w:rFonts w:ascii="Arial" w:hAnsi="Arial" w:cs="Arial"/>
                <w:sz w:val="24"/>
                <w:szCs w:val="24"/>
              </w:rPr>
              <w:t>:</w:t>
            </w:r>
            <w:r w:rsidR="00E32F5C" w:rsidRPr="00C57C01">
              <w:rPr>
                <w:rFonts w:ascii="Arial" w:hAnsi="Arial" w:cs="Arial"/>
                <w:sz w:val="24"/>
                <w:szCs w:val="24"/>
              </w:rPr>
              <w:t xml:space="preserve"> 33/01</w:t>
            </w:r>
            <w:r w:rsidR="00E32F5C">
              <w:rPr>
                <w:rFonts w:ascii="Arial" w:hAnsi="Arial" w:cs="Arial"/>
                <w:sz w:val="24"/>
                <w:szCs w:val="24"/>
              </w:rPr>
              <w:t>.</w:t>
            </w:r>
            <w:r w:rsidR="00E32F5C" w:rsidRPr="00C57C01">
              <w:rPr>
                <w:rFonts w:ascii="Arial" w:hAnsi="Arial" w:cs="Arial"/>
                <w:sz w:val="24"/>
                <w:szCs w:val="24"/>
              </w:rPr>
              <w:t>, 60/01</w:t>
            </w:r>
            <w:r w:rsidR="00E32F5C">
              <w:rPr>
                <w:rFonts w:ascii="Arial" w:hAnsi="Arial" w:cs="Arial"/>
                <w:sz w:val="24"/>
                <w:szCs w:val="24"/>
              </w:rPr>
              <w:t>.</w:t>
            </w:r>
            <w:r w:rsidR="00E32F5C" w:rsidRPr="00C57C01">
              <w:rPr>
                <w:rFonts w:ascii="Arial" w:hAnsi="Arial" w:cs="Arial"/>
                <w:sz w:val="24"/>
                <w:szCs w:val="24"/>
              </w:rPr>
              <w:t>, 129/05</w:t>
            </w:r>
            <w:r w:rsidR="00E32F5C">
              <w:rPr>
                <w:rFonts w:ascii="Arial" w:hAnsi="Arial" w:cs="Arial"/>
                <w:sz w:val="24"/>
                <w:szCs w:val="24"/>
              </w:rPr>
              <w:t>.</w:t>
            </w:r>
            <w:r w:rsidR="00E32F5C" w:rsidRPr="00C57C01">
              <w:rPr>
                <w:rFonts w:ascii="Arial" w:hAnsi="Arial" w:cs="Arial"/>
                <w:sz w:val="24"/>
                <w:szCs w:val="24"/>
              </w:rPr>
              <w:t>, 109/07</w:t>
            </w:r>
            <w:r w:rsidR="00E32F5C">
              <w:rPr>
                <w:rFonts w:ascii="Arial" w:hAnsi="Arial" w:cs="Arial"/>
                <w:sz w:val="24"/>
                <w:szCs w:val="24"/>
              </w:rPr>
              <w:t>.</w:t>
            </w:r>
            <w:r w:rsidR="00E32F5C" w:rsidRPr="00C57C01">
              <w:rPr>
                <w:rFonts w:ascii="Arial" w:hAnsi="Arial" w:cs="Arial"/>
                <w:sz w:val="24"/>
                <w:szCs w:val="24"/>
              </w:rPr>
              <w:t>, 125/08</w:t>
            </w:r>
            <w:r w:rsidR="00E32F5C">
              <w:rPr>
                <w:rFonts w:ascii="Arial" w:hAnsi="Arial" w:cs="Arial"/>
                <w:sz w:val="24"/>
                <w:szCs w:val="24"/>
              </w:rPr>
              <w:t>.</w:t>
            </w:r>
            <w:r w:rsidR="00E32F5C" w:rsidRPr="00C57C01">
              <w:rPr>
                <w:rFonts w:ascii="Arial" w:hAnsi="Arial" w:cs="Arial"/>
                <w:sz w:val="24"/>
                <w:szCs w:val="24"/>
              </w:rPr>
              <w:t>, 36/09</w:t>
            </w:r>
            <w:r w:rsidR="00E32F5C">
              <w:rPr>
                <w:rFonts w:ascii="Arial" w:hAnsi="Arial" w:cs="Arial"/>
                <w:sz w:val="24"/>
                <w:szCs w:val="24"/>
              </w:rPr>
              <w:t>.</w:t>
            </w:r>
            <w:r w:rsidR="00E32F5C" w:rsidRPr="00C57C01">
              <w:rPr>
                <w:rFonts w:ascii="Arial" w:hAnsi="Arial" w:cs="Arial"/>
                <w:sz w:val="24"/>
                <w:szCs w:val="24"/>
              </w:rPr>
              <w:t>, 150/11</w:t>
            </w:r>
            <w:r w:rsidR="00E32F5C">
              <w:rPr>
                <w:rFonts w:ascii="Arial" w:hAnsi="Arial" w:cs="Arial"/>
                <w:sz w:val="24"/>
                <w:szCs w:val="24"/>
              </w:rPr>
              <w:t>.</w:t>
            </w:r>
            <w:r w:rsidR="00E32F5C" w:rsidRPr="00C57C01">
              <w:rPr>
                <w:rFonts w:ascii="Arial" w:hAnsi="Arial" w:cs="Arial"/>
                <w:sz w:val="24"/>
                <w:szCs w:val="24"/>
              </w:rPr>
              <w:t>, 144/12</w:t>
            </w:r>
            <w:r w:rsidR="00E32F5C">
              <w:rPr>
                <w:rFonts w:ascii="Arial" w:hAnsi="Arial" w:cs="Arial"/>
                <w:sz w:val="24"/>
                <w:szCs w:val="24"/>
              </w:rPr>
              <w:t>.</w:t>
            </w:r>
            <w:r w:rsidR="00E32F5C" w:rsidRPr="00C57C01">
              <w:rPr>
                <w:rFonts w:ascii="Arial" w:hAnsi="Arial" w:cs="Arial"/>
                <w:sz w:val="24"/>
                <w:szCs w:val="24"/>
              </w:rPr>
              <w:t>, 19/13</w:t>
            </w:r>
            <w:r w:rsidR="00E32F5C">
              <w:rPr>
                <w:rFonts w:ascii="Arial" w:hAnsi="Arial" w:cs="Arial"/>
                <w:sz w:val="24"/>
                <w:szCs w:val="24"/>
              </w:rPr>
              <w:t>.</w:t>
            </w:r>
            <w:r w:rsidR="00E32F5C" w:rsidRPr="00C57C01">
              <w:rPr>
                <w:rFonts w:ascii="Arial" w:hAnsi="Arial" w:cs="Arial"/>
                <w:sz w:val="24"/>
                <w:szCs w:val="24"/>
              </w:rPr>
              <w:t>, 137/15</w:t>
            </w:r>
            <w:r w:rsidR="00E32F5C">
              <w:rPr>
                <w:rFonts w:ascii="Arial" w:hAnsi="Arial" w:cs="Arial"/>
                <w:sz w:val="24"/>
                <w:szCs w:val="24"/>
              </w:rPr>
              <w:t>.</w:t>
            </w:r>
            <w:r w:rsidR="00E32F5C" w:rsidRPr="00C57C01">
              <w:rPr>
                <w:rFonts w:ascii="Arial" w:hAnsi="Arial" w:cs="Arial"/>
                <w:sz w:val="24"/>
                <w:szCs w:val="24"/>
              </w:rPr>
              <w:t>, 123/17</w:t>
            </w:r>
            <w:r w:rsidR="00E32F5C">
              <w:rPr>
                <w:rFonts w:ascii="Arial" w:hAnsi="Arial" w:cs="Arial"/>
                <w:sz w:val="24"/>
                <w:szCs w:val="24"/>
              </w:rPr>
              <w:t>.</w:t>
            </w:r>
            <w:r w:rsidR="00E32F5C" w:rsidRPr="00C57C01">
              <w:rPr>
                <w:rFonts w:ascii="Arial" w:hAnsi="Arial" w:cs="Arial"/>
                <w:sz w:val="24"/>
                <w:szCs w:val="24"/>
              </w:rPr>
              <w:t>, 98/19</w:t>
            </w:r>
            <w:r w:rsidR="00E32F5C">
              <w:rPr>
                <w:rFonts w:ascii="Arial" w:hAnsi="Arial" w:cs="Arial"/>
                <w:sz w:val="24"/>
                <w:szCs w:val="24"/>
              </w:rPr>
              <w:t>.</w:t>
            </w:r>
            <w:r w:rsidR="00E32F5C" w:rsidRPr="00C57C01">
              <w:rPr>
                <w:rFonts w:ascii="Arial" w:hAnsi="Arial" w:cs="Arial"/>
                <w:sz w:val="24"/>
                <w:szCs w:val="24"/>
              </w:rPr>
              <w:t xml:space="preserve"> i 144/20</w:t>
            </w:r>
            <w:r w:rsidR="00E32F5C">
              <w:rPr>
                <w:rFonts w:ascii="Arial" w:hAnsi="Arial" w:cs="Arial"/>
                <w:sz w:val="24"/>
                <w:szCs w:val="24"/>
              </w:rPr>
              <w:t>.</w:t>
            </w:r>
            <w:r w:rsidR="00E32F5C" w:rsidRPr="00C57C01">
              <w:rPr>
                <w:rFonts w:ascii="Arial" w:hAnsi="Arial" w:cs="Arial"/>
                <w:sz w:val="24"/>
                <w:szCs w:val="24"/>
              </w:rPr>
              <w:t>)</w:t>
            </w:r>
            <w:r>
              <w:rPr>
                <w:rFonts w:ascii="Arial" w:eastAsia="Times New Roman" w:hAnsi="Arial" w:cs="Arial"/>
                <w:color w:val="000000"/>
                <w:sz w:val="24"/>
                <w:szCs w:val="24"/>
                <w:lang w:eastAsia="hr-HR"/>
              </w:rPr>
              <w:t xml:space="preserve"> i članka</w:t>
            </w:r>
            <w:r w:rsidR="009A418D">
              <w:rPr>
                <w:rFonts w:ascii="Arial" w:hAnsi="Arial" w:cs="Arial"/>
                <w:color w:val="000000"/>
                <w:sz w:val="24"/>
                <w:szCs w:val="24"/>
                <w:shd w:val="clear" w:color="auto" w:fill="FFFFFF"/>
              </w:rPr>
              <w:t xml:space="preserve"> 48. </w:t>
            </w:r>
            <w:r w:rsidR="009A418D">
              <w:rPr>
                <w:rFonts w:ascii="Arial" w:hAnsi="Arial" w:cs="Arial"/>
                <w:sz w:val="24"/>
                <w:szCs w:val="24"/>
              </w:rPr>
              <w:t xml:space="preserve">Statuta Općine Vinodolske općine </w:t>
            </w:r>
            <w:r w:rsidR="00383897" w:rsidRPr="001A1E06">
              <w:rPr>
                <w:rFonts w:ascii="Arial" w:hAnsi="Arial" w:cs="Arial"/>
                <w:color w:val="000000"/>
                <w:sz w:val="24"/>
                <w:szCs w:val="24"/>
              </w:rPr>
              <w:t>(</w:t>
            </w:r>
            <w:r w:rsidR="00224DF5">
              <w:rPr>
                <w:rFonts w:ascii="Arial" w:hAnsi="Arial" w:cs="Arial"/>
                <w:color w:val="000000"/>
                <w:sz w:val="24"/>
                <w:szCs w:val="24"/>
              </w:rPr>
              <w:t>„</w:t>
            </w:r>
            <w:r w:rsidR="00383897" w:rsidRPr="001A1E06">
              <w:rPr>
                <w:rFonts w:ascii="Arial" w:hAnsi="Arial" w:cs="Arial"/>
                <w:color w:val="000000"/>
                <w:sz w:val="24"/>
                <w:szCs w:val="24"/>
              </w:rPr>
              <w:t>Službene novine Primorsko-goranske županije</w:t>
            </w:r>
            <w:r w:rsidR="00224DF5">
              <w:rPr>
                <w:rFonts w:ascii="Arial" w:hAnsi="Arial" w:cs="Arial"/>
                <w:color w:val="000000"/>
                <w:sz w:val="24"/>
                <w:szCs w:val="24"/>
              </w:rPr>
              <w:t>“</w:t>
            </w:r>
            <w:r w:rsidR="00383897" w:rsidRPr="001A1E06">
              <w:rPr>
                <w:rFonts w:ascii="Arial" w:hAnsi="Arial" w:cs="Arial"/>
                <w:color w:val="000000"/>
                <w:sz w:val="24"/>
                <w:szCs w:val="24"/>
              </w:rPr>
              <w:t xml:space="preserve"> </w:t>
            </w:r>
            <w:r w:rsidR="00383897" w:rsidRPr="00496028">
              <w:rPr>
                <w:rFonts w:ascii="Arial" w:hAnsi="Arial" w:cs="Arial"/>
                <w:sz w:val="24"/>
                <w:szCs w:val="24"/>
              </w:rPr>
              <w:t>broj</w:t>
            </w:r>
            <w:r w:rsidR="00383897">
              <w:rPr>
                <w:rFonts w:ascii="Arial" w:hAnsi="Arial" w:cs="Arial"/>
                <w:sz w:val="24"/>
                <w:szCs w:val="24"/>
              </w:rPr>
              <w:t>:</w:t>
            </w:r>
            <w:r w:rsidR="00383897" w:rsidRPr="00496028">
              <w:rPr>
                <w:rFonts w:ascii="Arial" w:hAnsi="Arial" w:cs="Arial"/>
                <w:sz w:val="24"/>
                <w:szCs w:val="24"/>
              </w:rPr>
              <w:t xml:space="preserve"> 40/09</w:t>
            </w:r>
            <w:r w:rsidR="00383897">
              <w:rPr>
                <w:rFonts w:ascii="Arial" w:hAnsi="Arial" w:cs="Arial"/>
                <w:sz w:val="24"/>
                <w:szCs w:val="24"/>
              </w:rPr>
              <w:t>.</w:t>
            </w:r>
            <w:r w:rsidR="00383897" w:rsidRPr="00496028">
              <w:rPr>
                <w:rFonts w:ascii="Arial" w:hAnsi="Arial" w:cs="Arial"/>
                <w:sz w:val="24"/>
                <w:szCs w:val="24"/>
              </w:rPr>
              <w:t>, 15/13</w:t>
            </w:r>
            <w:r w:rsidR="00383897">
              <w:rPr>
                <w:rFonts w:ascii="Arial" w:hAnsi="Arial" w:cs="Arial"/>
                <w:sz w:val="24"/>
                <w:szCs w:val="24"/>
              </w:rPr>
              <w:t>.</w:t>
            </w:r>
            <w:r w:rsidR="00383897" w:rsidRPr="00496028">
              <w:rPr>
                <w:rFonts w:ascii="Arial" w:hAnsi="Arial" w:cs="Arial"/>
                <w:sz w:val="24"/>
                <w:szCs w:val="24"/>
              </w:rPr>
              <w:t>, 30/13</w:t>
            </w:r>
            <w:r w:rsidR="00383897">
              <w:rPr>
                <w:rFonts w:ascii="Arial" w:hAnsi="Arial" w:cs="Arial"/>
                <w:sz w:val="24"/>
                <w:szCs w:val="24"/>
              </w:rPr>
              <w:t>.</w:t>
            </w:r>
            <w:r w:rsidR="00383897" w:rsidRPr="00496028">
              <w:rPr>
                <w:rFonts w:ascii="Arial" w:hAnsi="Arial" w:cs="Arial"/>
                <w:sz w:val="24"/>
                <w:szCs w:val="24"/>
              </w:rPr>
              <w:t xml:space="preserve"> – pročišćeni tekst, 7/18</w:t>
            </w:r>
            <w:r w:rsidR="00383897">
              <w:rPr>
                <w:rFonts w:ascii="Arial" w:hAnsi="Arial" w:cs="Arial"/>
                <w:sz w:val="24"/>
                <w:szCs w:val="24"/>
              </w:rPr>
              <w:t>.</w:t>
            </w:r>
            <w:r w:rsidR="00383897" w:rsidRPr="00496028">
              <w:rPr>
                <w:rFonts w:ascii="Arial" w:hAnsi="Arial" w:cs="Arial"/>
                <w:sz w:val="24"/>
                <w:szCs w:val="24"/>
              </w:rPr>
              <w:t>, 2/19</w:t>
            </w:r>
            <w:r w:rsidR="00383897">
              <w:rPr>
                <w:rFonts w:ascii="Arial" w:hAnsi="Arial" w:cs="Arial"/>
                <w:sz w:val="24"/>
                <w:szCs w:val="24"/>
              </w:rPr>
              <w:t>.</w:t>
            </w:r>
            <w:r w:rsidR="00383897" w:rsidRPr="00496028">
              <w:rPr>
                <w:rFonts w:ascii="Arial" w:hAnsi="Arial" w:cs="Arial"/>
                <w:sz w:val="24"/>
                <w:szCs w:val="24"/>
              </w:rPr>
              <w:t>, 13/20</w:t>
            </w:r>
            <w:r w:rsidR="00383897">
              <w:rPr>
                <w:rFonts w:ascii="Arial" w:hAnsi="Arial" w:cs="Arial"/>
                <w:sz w:val="24"/>
                <w:szCs w:val="24"/>
              </w:rPr>
              <w:t>.</w:t>
            </w:r>
            <w:r w:rsidR="00383897" w:rsidRPr="00496028">
              <w:rPr>
                <w:rFonts w:ascii="Arial" w:hAnsi="Arial" w:cs="Arial"/>
                <w:sz w:val="24"/>
                <w:szCs w:val="24"/>
              </w:rPr>
              <w:t>, 41/20</w:t>
            </w:r>
            <w:r w:rsidR="00383897">
              <w:rPr>
                <w:rFonts w:ascii="Arial" w:hAnsi="Arial" w:cs="Arial"/>
                <w:sz w:val="24"/>
                <w:szCs w:val="24"/>
              </w:rPr>
              <w:t>.</w:t>
            </w:r>
            <w:r w:rsidR="00383897" w:rsidRPr="00496028">
              <w:rPr>
                <w:rFonts w:ascii="Arial" w:hAnsi="Arial" w:cs="Arial"/>
                <w:sz w:val="24"/>
                <w:szCs w:val="24"/>
              </w:rPr>
              <w:t xml:space="preserve"> – pročišćeni tekst i 8/21</w:t>
            </w:r>
            <w:r w:rsidR="00383897">
              <w:rPr>
                <w:rFonts w:ascii="Arial" w:hAnsi="Arial" w:cs="Arial"/>
                <w:sz w:val="24"/>
                <w:szCs w:val="24"/>
              </w:rPr>
              <w:t>.</w:t>
            </w:r>
            <w:r w:rsidR="00383897" w:rsidRPr="00496028">
              <w:rPr>
                <w:rFonts w:ascii="Arial" w:hAnsi="Arial" w:cs="Arial"/>
                <w:sz w:val="24"/>
                <w:szCs w:val="24"/>
              </w:rPr>
              <w:t>)</w:t>
            </w:r>
            <w:r w:rsidR="004668FB">
              <w:rPr>
                <w:rFonts w:ascii="Arial" w:hAnsi="Arial" w:cs="Arial"/>
                <w:sz w:val="24"/>
                <w:szCs w:val="24"/>
              </w:rPr>
              <w:t>,</w:t>
            </w:r>
            <w:r w:rsidR="009A418D">
              <w:rPr>
                <w:rFonts w:ascii="Arial" w:hAnsi="Arial" w:cs="Arial"/>
                <w:sz w:val="24"/>
                <w:szCs w:val="24"/>
              </w:rPr>
              <w:t xml:space="preserve"> </w:t>
            </w:r>
            <w:r w:rsidR="00821C6D">
              <w:rPr>
                <w:rFonts w:ascii="Arial" w:hAnsi="Arial" w:cs="Arial"/>
                <w:sz w:val="24"/>
                <w:szCs w:val="24"/>
              </w:rPr>
              <w:t>na prijedlog</w:t>
            </w:r>
            <w:r>
              <w:rPr>
                <w:rFonts w:ascii="Arial" w:eastAsia="Times New Roman" w:hAnsi="Arial" w:cs="Arial"/>
                <w:color w:val="000000"/>
                <w:sz w:val="24"/>
                <w:szCs w:val="24"/>
                <w:lang w:eastAsia="hr-HR"/>
              </w:rPr>
              <w:t xml:space="preserve"> Turističke zajednice Općine Vinodolske općine</w:t>
            </w:r>
            <w:r w:rsidR="00BF372B">
              <w:rPr>
                <w:rFonts w:ascii="Arial" w:eastAsia="Times New Roman" w:hAnsi="Arial" w:cs="Arial"/>
                <w:color w:val="000000"/>
                <w:sz w:val="24"/>
                <w:szCs w:val="24"/>
                <w:lang w:eastAsia="hr-HR"/>
              </w:rPr>
              <w:t xml:space="preserve">, </w:t>
            </w:r>
            <w:r>
              <w:rPr>
                <w:rFonts w:ascii="Arial" w:eastAsia="Times New Roman" w:hAnsi="Arial" w:cs="Arial"/>
                <w:color w:val="000000"/>
                <w:sz w:val="24"/>
                <w:szCs w:val="24"/>
                <w:lang w:eastAsia="hr-HR"/>
              </w:rPr>
              <w:t xml:space="preserve">Općinsko vijeće Općine Vinodolske općine, na </w:t>
            </w:r>
            <w:r w:rsidR="00821C6D">
              <w:rPr>
                <w:rFonts w:ascii="Arial" w:eastAsia="Times New Roman" w:hAnsi="Arial" w:cs="Arial"/>
                <w:color w:val="000000"/>
                <w:sz w:val="24"/>
                <w:szCs w:val="24"/>
                <w:lang w:eastAsia="hr-HR"/>
              </w:rPr>
              <w:t>___</w:t>
            </w:r>
            <w:r w:rsidRPr="00DA7DAC">
              <w:rPr>
                <w:rFonts w:ascii="Arial" w:eastAsia="Times New Roman" w:hAnsi="Arial" w:cs="Arial"/>
                <w:sz w:val="24"/>
                <w:szCs w:val="24"/>
                <w:lang w:eastAsia="hr-HR"/>
              </w:rPr>
              <w:t xml:space="preserve">. sjednici održanoj </w:t>
            </w:r>
            <w:r w:rsidR="00821C6D">
              <w:rPr>
                <w:rFonts w:ascii="Arial" w:eastAsia="Times New Roman" w:hAnsi="Arial" w:cs="Arial"/>
                <w:sz w:val="24"/>
                <w:szCs w:val="24"/>
                <w:lang w:eastAsia="hr-HR"/>
              </w:rPr>
              <w:t>___</w:t>
            </w:r>
            <w:r w:rsidR="00920A5A">
              <w:rPr>
                <w:rFonts w:ascii="Arial" w:eastAsia="Times New Roman" w:hAnsi="Arial" w:cs="Arial"/>
                <w:sz w:val="24"/>
                <w:szCs w:val="24"/>
                <w:lang w:eastAsia="hr-HR"/>
              </w:rPr>
              <w:t xml:space="preserve">. </w:t>
            </w:r>
            <w:r w:rsidR="0077236A">
              <w:rPr>
                <w:rFonts w:ascii="Arial" w:eastAsia="Times New Roman" w:hAnsi="Arial" w:cs="Arial"/>
                <w:sz w:val="24"/>
                <w:szCs w:val="24"/>
                <w:lang w:eastAsia="hr-HR"/>
              </w:rPr>
              <w:t>________</w:t>
            </w:r>
            <w:r w:rsidRPr="00DA7DAC">
              <w:rPr>
                <w:rFonts w:ascii="Arial" w:eastAsia="Times New Roman" w:hAnsi="Arial" w:cs="Arial"/>
                <w:sz w:val="24"/>
                <w:szCs w:val="24"/>
                <w:lang w:eastAsia="hr-HR"/>
              </w:rPr>
              <w:t xml:space="preserve"> 202</w:t>
            </w:r>
            <w:r w:rsidR="00821C6D">
              <w:rPr>
                <w:rFonts w:ascii="Arial" w:eastAsia="Times New Roman" w:hAnsi="Arial" w:cs="Arial"/>
                <w:sz w:val="24"/>
                <w:szCs w:val="24"/>
                <w:lang w:eastAsia="hr-HR"/>
              </w:rPr>
              <w:t>4</w:t>
            </w:r>
            <w:r w:rsidRPr="00DA7DAC">
              <w:rPr>
                <w:rFonts w:ascii="Arial" w:eastAsia="Times New Roman" w:hAnsi="Arial" w:cs="Arial"/>
                <w:sz w:val="24"/>
                <w:szCs w:val="24"/>
                <w:lang w:eastAsia="hr-HR"/>
              </w:rPr>
              <w:t>.</w:t>
            </w:r>
            <w:r>
              <w:rPr>
                <w:rFonts w:ascii="Arial" w:eastAsia="Times New Roman" w:hAnsi="Arial" w:cs="Arial"/>
                <w:color w:val="000000"/>
                <w:sz w:val="24"/>
                <w:szCs w:val="24"/>
                <w:lang w:eastAsia="hr-HR"/>
              </w:rPr>
              <w:t xml:space="preserve">, donosi </w:t>
            </w:r>
          </w:p>
          <w:p w14:paraId="3330BE66" w14:textId="43FEC576"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ODLUKU</w:t>
            </w:r>
            <w:r>
              <w:rPr>
                <w:rFonts w:ascii="Arial" w:eastAsia="Times New Roman" w:hAnsi="Arial" w:cs="Arial"/>
                <w:b/>
                <w:bCs/>
                <w:color w:val="000000"/>
                <w:sz w:val="24"/>
                <w:szCs w:val="24"/>
                <w:lang w:eastAsia="hr-HR"/>
              </w:rPr>
              <w:br/>
              <w:t xml:space="preserve">O PRIVREMENOJ ZABRANI I OGRANIČENJU GRAĐEVINSKIH RADOVA </w:t>
            </w:r>
            <w:r w:rsidR="004A47C4">
              <w:rPr>
                <w:rFonts w:ascii="Arial" w:eastAsia="Times New Roman" w:hAnsi="Arial" w:cs="Arial"/>
                <w:b/>
                <w:bCs/>
                <w:color w:val="000000"/>
                <w:sz w:val="24"/>
                <w:szCs w:val="24"/>
                <w:lang w:eastAsia="hr-HR"/>
              </w:rPr>
              <w:t>NA PODRUČJU OPĆINE VINODOLSKE OPĆINE</w:t>
            </w:r>
          </w:p>
          <w:p w14:paraId="70051E7A" w14:textId="677F5DDE" w:rsidR="005D61EE" w:rsidRDefault="00000000">
            <w:pPr>
              <w:spacing w:after="0" w:line="240" w:lineRule="auto"/>
              <w:jc w:val="center"/>
            </w:pPr>
            <w:r>
              <w:rPr>
                <w:rFonts w:ascii="Arial" w:eastAsia="Times New Roman" w:hAnsi="Arial" w:cs="Arial"/>
                <w:b/>
                <w:bCs/>
                <w:color w:val="000000"/>
                <w:sz w:val="24"/>
                <w:szCs w:val="24"/>
                <w:lang w:eastAsia="hr-HR"/>
              </w:rPr>
              <w:t>ZA 202</w:t>
            </w:r>
            <w:r w:rsidR="00104096">
              <w:rPr>
                <w:rFonts w:ascii="Arial" w:eastAsia="Times New Roman" w:hAnsi="Arial" w:cs="Arial"/>
                <w:b/>
                <w:bCs/>
                <w:color w:val="000000"/>
                <w:sz w:val="24"/>
                <w:szCs w:val="24"/>
                <w:lang w:eastAsia="hr-HR"/>
              </w:rPr>
              <w:t>5</w:t>
            </w:r>
            <w:r>
              <w:rPr>
                <w:rFonts w:ascii="Arial" w:eastAsia="Times New Roman" w:hAnsi="Arial" w:cs="Arial"/>
                <w:b/>
                <w:bCs/>
                <w:color w:val="000000"/>
                <w:sz w:val="24"/>
                <w:szCs w:val="24"/>
                <w:lang w:eastAsia="hr-HR"/>
              </w:rPr>
              <w:t>. GODINU</w:t>
            </w:r>
            <w:bookmarkStart w:id="0" w:name="_Hlk119317435"/>
            <w:bookmarkEnd w:id="0"/>
          </w:p>
          <w:p w14:paraId="34B23AF3" w14:textId="77777777" w:rsidR="005D61EE" w:rsidRDefault="005D61EE" w:rsidP="00920A5A">
            <w:pPr>
              <w:spacing w:after="0" w:line="240" w:lineRule="auto"/>
              <w:rPr>
                <w:rFonts w:ascii="Arial" w:eastAsia="Times New Roman" w:hAnsi="Arial" w:cs="Arial"/>
                <w:b/>
                <w:bCs/>
                <w:color w:val="000000"/>
                <w:sz w:val="24"/>
                <w:szCs w:val="24"/>
                <w:lang w:eastAsia="hr-HR"/>
              </w:rPr>
            </w:pPr>
          </w:p>
          <w:p w14:paraId="348C43C3" w14:textId="77777777"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1.</w:t>
            </w:r>
          </w:p>
          <w:p w14:paraId="04104E42" w14:textId="69A8ED43" w:rsidR="005D61EE" w:rsidRDefault="00000000">
            <w:pPr>
              <w:spacing w:after="0" w:line="240" w:lineRule="auto"/>
              <w:jc w:val="both"/>
            </w:pPr>
            <w:r>
              <w:rPr>
                <w:rFonts w:ascii="Arial" w:eastAsia="Times New Roman" w:hAnsi="Arial" w:cs="Arial"/>
                <w:color w:val="000000"/>
                <w:sz w:val="24"/>
                <w:szCs w:val="24"/>
                <w:lang w:eastAsia="hr-HR"/>
              </w:rPr>
              <w:t>Ovom Odlukom privremeno se zabranjuje izvođenje radova na području Općin</w:t>
            </w:r>
            <w:r w:rsidR="00CE6AD8">
              <w:rPr>
                <w:rFonts w:ascii="Arial" w:eastAsia="Times New Roman" w:hAnsi="Arial" w:cs="Arial"/>
                <w:color w:val="000000"/>
                <w:sz w:val="24"/>
                <w:szCs w:val="24"/>
                <w:lang w:eastAsia="hr-HR"/>
              </w:rPr>
              <w:t>e</w:t>
            </w:r>
            <w:r>
              <w:rPr>
                <w:rFonts w:ascii="Arial" w:eastAsia="Times New Roman" w:hAnsi="Arial" w:cs="Arial"/>
                <w:color w:val="000000"/>
                <w:sz w:val="24"/>
                <w:szCs w:val="24"/>
                <w:lang w:eastAsia="hr-HR"/>
              </w:rPr>
              <w:t xml:space="preserve"> Vinodolsk</w:t>
            </w:r>
            <w:r w:rsidR="00CE6AD8">
              <w:rPr>
                <w:rFonts w:ascii="Arial" w:eastAsia="Times New Roman" w:hAnsi="Arial" w:cs="Arial"/>
                <w:color w:val="000000"/>
                <w:sz w:val="24"/>
                <w:szCs w:val="24"/>
                <w:lang w:eastAsia="hr-HR"/>
              </w:rPr>
              <w:t>e</w:t>
            </w:r>
            <w:r>
              <w:rPr>
                <w:rFonts w:ascii="Arial" w:eastAsia="Times New Roman" w:hAnsi="Arial" w:cs="Arial"/>
                <w:color w:val="000000"/>
                <w:sz w:val="24"/>
                <w:szCs w:val="24"/>
                <w:lang w:eastAsia="hr-HR"/>
              </w:rPr>
              <w:t xml:space="preserve"> općin</w:t>
            </w:r>
            <w:r w:rsidR="00CE6AD8">
              <w:rPr>
                <w:rFonts w:ascii="Arial" w:eastAsia="Times New Roman" w:hAnsi="Arial" w:cs="Arial"/>
                <w:color w:val="000000"/>
                <w:sz w:val="24"/>
                <w:szCs w:val="24"/>
                <w:lang w:eastAsia="hr-HR"/>
              </w:rPr>
              <w:t>e</w:t>
            </w:r>
            <w:r>
              <w:rPr>
                <w:rFonts w:ascii="Arial" w:eastAsia="Times New Roman" w:hAnsi="Arial" w:cs="Arial"/>
                <w:color w:val="000000"/>
                <w:sz w:val="24"/>
                <w:szCs w:val="24"/>
                <w:lang w:eastAsia="hr-HR"/>
              </w:rPr>
              <w:t>, određuju se vrste radova, područje, godišnje (kalendarsko) razdoblje i vrijeme u kojem se privremeno zabranjuje izvođenje radova, izuzetci od privremene zabrane izvođenja radova te provođenje nadzora.</w:t>
            </w:r>
          </w:p>
          <w:p w14:paraId="0096F938" w14:textId="77777777" w:rsidR="005D61EE" w:rsidRDefault="005D61EE">
            <w:pPr>
              <w:spacing w:after="0" w:line="240" w:lineRule="auto"/>
              <w:jc w:val="both"/>
              <w:rPr>
                <w:rFonts w:ascii="Arial" w:eastAsia="Times New Roman" w:hAnsi="Arial" w:cs="Arial"/>
                <w:color w:val="000000"/>
                <w:sz w:val="24"/>
                <w:szCs w:val="24"/>
                <w:lang w:eastAsia="hr-HR"/>
              </w:rPr>
            </w:pPr>
          </w:p>
          <w:p w14:paraId="3AE39882" w14:textId="77777777"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2.</w:t>
            </w:r>
          </w:p>
          <w:p w14:paraId="485E91C9" w14:textId="77777777" w:rsidR="005D61EE" w:rsidRDefault="00000000">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Radovi koji se u smislu ove Odluke privremeno zabranjuju smatraju se svi zemljani radovi koji se obavljaju uz upotrebu građevinske mehanizacije te radovi na izgradnji konstrukcije što uključuje izradu temelja, podloga, zidova, stupova, greda, međukatnih konstrukcija, stubišta, rampi i krovne konstrukcije s pokrovom svih vrsta građevina bez obzira na način gradnje, osim građevina javne i društvene namjene namijenjene obavljanju djelatnosti u području društvenih djelatnosti (odgoj, obrazovanje, prosvjeta, znanost, kultura, sport, zdravstvena i socijalna skrb). Pod zemljanim radovima podrazumijevaju se i iskopi, odvoz materijala sa gradilišta, nasipavanje te uređenje terena i slično.</w:t>
            </w:r>
          </w:p>
          <w:p w14:paraId="6F0BBA29" w14:textId="77777777" w:rsidR="005D61EE" w:rsidRDefault="005D61EE">
            <w:pPr>
              <w:spacing w:after="0" w:line="240" w:lineRule="auto"/>
              <w:jc w:val="both"/>
              <w:rPr>
                <w:rFonts w:ascii="Arial" w:eastAsia="Times New Roman" w:hAnsi="Arial" w:cs="Arial"/>
                <w:color w:val="000000"/>
                <w:sz w:val="24"/>
                <w:szCs w:val="24"/>
                <w:lang w:eastAsia="hr-HR"/>
              </w:rPr>
            </w:pPr>
          </w:p>
          <w:p w14:paraId="2FF1B78C" w14:textId="77777777"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3.</w:t>
            </w:r>
          </w:p>
          <w:p w14:paraId="671B4B0D" w14:textId="3810A474" w:rsidR="005D61EE" w:rsidRDefault="00000000">
            <w:pPr>
              <w:spacing w:beforeAutospacing="1" w:afterAutospacing="1"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Izvođenje zemljanih radova i radova na izgradnji konstrukcije građevine obuhvaćenih ovom Odlukom zabranjuju se bez obzira na način izvođenja (strojno, ručno).</w:t>
            </w:r>
          </w:p>
          <w:p w14:paraId="1D1B1FB8" w14:textId="77777777"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4.</w:t>
            </w:r>
          </w:p>
          <w:p w14:paraId="349CA232" w14:textId="1C5A6C5C" w:rsidR="005D61EE" w:rsidRDefault="00000000">
            <w:pPr>
              <w:spacing w:after="0" w:line="240" w:lineRule="auto"/>
              <w:jc w:val="both"/>
            </w:pPr>
            <w:r>
              <w:rPr>
                <w:rFonts w:ascii="Arial" w:eastAsia="Times New Roman" w:hAnsi="Arial" w:cs="Arial"/>
                <w:color w:val="000000"/>
                <w:sz w:val="24"/>
                <w:szCs w:val="24"/>
                <w:lang w:eastAsia="hr-HR"/>
              </w:rPr>
              <w:t>Privremena zabrana izvođenja radova odnosi se na područje doline Općine Vinodolske općine koje obuhvaća područja ulica:</w:t>
            </w:r>
          </w:p>
          <w:p w14:paraId="78073586" w14:textId="51427EE1" w:rsidR="005D61EE" w:rsidRDefault="00000000" w:rsidP="000F1D91">
            <w:pPr>
              <w:pStyle w:val="western"/>
              <w:spacing w:after="0" w:line="276" w:lineRule="auto"/>
              <w:jc w:val="both"/>
            </w:pPr>
            <w:r>
              <w:rPr>
                <w:rFonts w:ascii="Arial" w:hAnsi="Arial" w:cs="Arial"/>
              </w:rPr>
              <w:t xml:space="preserve">- u </w:t>
            </w:r>
            <w:r w:rsidR="00983548">
              <w:rPr>
                <w:rFonts w:ascii="Arial" w:hAnsi="Arial" w:cs="Arial"/>
              </w:rPr>
              <w:t xml:space="preserve">naselju </w:t>
            </w:r>
            <w:r>
              <w:rPr>
                <w:rFonts w:ascii="Arial" w:hAnsi="Arial" w:cs="Arial"/>
              </w:rPr>
              <w:t>Bribir:</w:t>
            </w:r>
            <w:r w:rsidR="00983548">
              <w:rPr>
                <w:rFonts w:ascii="Arial" w:hAnsi="Arial" w:cs="Arial"/>
                <w:sz w:val="30"/>
                <w:szCs w:val="30"/>
              </w:rPr>
              <w:t xml:space="preserve"> </w:t>
            </w:r>
            <w:r w:rsidR="00983548" w:rsidRPr="00983548">
              <w:rPr>
                <w:rFonts w:ascii="Arial" w:hAnsi="Arial" w:cs="Arial"/>
              </w:rPr>
              <w:t xml:space="preserve">Bribir, </w:t>
            </w:r>
            <w:proofErr w:type="spellStart"/>
            <w:r w:rsidR="00983548" w:rsidRPr="00983548">
              <w:rPr>
                <w:rFonts w:ascii="Arial" w:hAnsi="Arial" w:cs="Arial"/>
              </w:rPr>
              <w:t>Dragaljin</w:t>
            </w:r>
            <w:proofErr w:type="spellEnd"/>
            <w:r w:rsidR="00983548" w:rsidRPr="00983548">
              <w:rPr>
                <w:rFonts w:ascii="Arial" w:hAnsi="Arial" w:cs="Arial"/>
              </w:rPr>
              <w:t xml:space="preserve">, Gradac, </w:t>
            </w:r>
            <w:proofErr w:type="spellStart"/>
            <w:r w:rsidR="00983548" w:rsidRPr="00983548">
              <w:rPr>
                <w:rFonts w:ascii="Arial" w:hAnsi="Arial" w:cs="Arial"/>
              </w:rPr>
              <w:t>Jargovo</w:t>
            </w:r>
            <w:proofErr w:type="spellEnd"/>
            <w:r w:rsidR="00983548" w:rsidRPr="00983548">
              <w:rPr>
                <w:rFonts w:ascii="Arial" w:hAnsi="Arial" w:cs="Arial"/>
              </w:rPr>
              <w:t xml:space="preserve">, </w:t>
            </w:r>
            <w:proofErr w:type="spellStart"/>
            <w:r w:rsidR="00983548" w:rsidRPr="00983548">
              <w:rPr>
                <w:rFonts w:ascii="Arial" w:hAnsi="Arial" w:cs="Arial"/>
              </w:rPr>
              <w:t>Kičeri</w:t>
            </w:r>
            <w:proofErr w:type="spellEnd"/>
            <w:r w:rsidR="00983548" w:rsidRPr="00983548">
              <w:rPr>
                <w:rFonts w:ascii="Arial" w:hAnsi="Arial" w:cs="Arial"/>
              </w:rPr>
              <w:t xml:space="preserve">, </w:t>
            </w:r>
            <w:proofErr w:type="spellStart"/>
            <w:r w:rsidR="00983548" w:rsidRPr="00983548">
              <w:rPr>
                <w:rFonts w:ascii="Arial" w:hAnsi="Arial" w:cs="Arial"/>
              </w:rPr>
              <w:t>Kosavin</w:t>
            </w:r>
            <w:proofErr w:type="spellEnd"/>
            <w:r w:rsidR="00983548" w:rsidRPr="00983548">
              <w:rPr>
                <w:rFonts w:ascii="Arial" w:hAnsi="Arial" w:cs="Arial"/>
              </w:rPr>
              <w:t xml:space="preserve">, </w:t>
            </w:r>
            <w:proofErr w:type="spellStart"/>
            <w:r w:rsidR="00983548" w:rsidRPr="00983548">
              <w:rPr>
                <w:rFonts w:ascii="Arial" w:hAnsi="Arial" w:cs="Arial"/>
              </w:rPr>
              <w:t>Kričina</w:t>
            </w:r>
            <w:proofErr w:type="spellEnd"/>
            <w:r w:rsidR="00983548" w:rsidRPr="00983548">
              <w:rPr>
                <w:rFonts w:ascii="Arial" w:hAnsi="Arial" w:cs="Arial"/>
              </w:rPr>
              <w:t xml:space="preserve">, Podgori, </w:t>
            </w:r>
            <w:proofErr w:type="spellStart"/>
            <w:r w:rsidR="00983548" w:rsidRPr="00983548">
              <w:rPr>
                <w:rFonts w:ascii="Arial" w:hAnsi="Arial" w:cs="Arial"/>
              </w:rPr>
              <w:t>Podskoči</w:t>
            </w:r>
            <w:proofErr w:type="spellEnd"/>
            <w:r w:rsidR="00983548" w:rsidRPr="00983548">
              <w:rPr>
                <w:rFonts w:ascii="Arial" w:hAnsi="Arial" w:cs="Arial"/>
              </w:rPr>
              <w:t xml:space="preserve">, </w:t>
            </w:r>
            <w:proofErr w:type="spellStart"/>
            <w:r w:rsidR="00983548" w:rsidRPr="00983548">
              <w:rPr>
                <w:rFonts w:ascii="Arial" w:hAnsi="Arial" w:cs="Arial"/>
              </w:rPr>
              <w:t>Podugrinac</w:t>
            </w:r>
            <w:proofErr w:type="spellEnd"/>
            <w:r w:rsidR="00983548" w:rsidRPr="00983548">
              <w:rPr>
                <w:rFonts w:ascii="Arial" w:hAnsi="Arial" w:cs="Arial"/>
              </w:rPr>
              <w:t xml:space="preserve">, </w:t>
            </w:r>
            <w:proofErr w:type="spellStart"/>
            <w:r w:rsidR="00983548" w:rsidRPr="00983548">
              <w:rPr>
                <w:rFonts w:ascii="Arial" w:hAnsi="Arial" w:cs="Arial"/>
              </w:rPr>
              <w:t>Poduljin</w:t>
            </w:r>
            <w:proofErr w:type="spellEnd"/>
            <w:r w:rsidR="00983548" w:rsidRPr="00983548">
              <w:rPr>
                <w:rFonts w:ascii="Arial" w:hAnsi="Arial" w:cs="Arial"/>
              </w:rPr>
              <w:t xml:space="preserve">, Ravno, Sveti </w:t>
            </w:r>
            <w:proofErr w:type="spellStart"/>
            <w:r w:rsidR="00983548" w:rsidRPr="00983548">
              <w:rPr>
                <w:rFonts w:ascii="Arial" w:hAnsi="Arial" w:cs="Arial"/>
              </w:rPr>
              <w:t>Mikula</w:t>
            </w:r>
            <w:proofErr w:type="spellEnd"/>
            <w:r w:rsidR="00983548" w:rsidRPr="00983548">
              <w:rPr>
                <w:rFonts w:ascii="Arial" w:hAnsi="Arial" w:cs="Arial"/>
              </w:rPr>
              <w:t xml:space="preserve">, Sveti Vid, Štale, </w:t>
            </w:r>
            <w:proofErr w:type="spellStart"/>
            <w:r w:rsidR="00983548" w:rsidRPr="00983548">
              <w:rPr>
                <w:rFonts w:ascii="Arial" w:hAnsi="Arial" w:cs="Arial"/>
              </w:rPr>
              <w:t>Ugrini</w:t>
            </w:r>
            <w:proofErr w:type="spellEnd"/>
            <w:r w:rsidR="00983548" w:rsidRPr="00983548">
              <w:rPr>
                <w:rFonts w:ascii="Arial" w:hAnsi="Arial" w:cs="Arial"/>
              </w:rPr>
              <w:t>.</w:t>
            </w:r>
          </w:p>
          <w:p w14:paraId="479D3BF5" w14:textId="332EE054" w:rsidR="005D61EE" w:rsidRDefault="00000000" w:rsidP="000F1D91">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 u </w:t>
            </w:r>
            <w:r w:rsidR="00983548">
              <w:rPr>
                <w:rFonts w:ascii="Arial" w:eastAsia="Times New Roman" w:hAnsi="Arial" w:cs="Arial"/>
                <w:color w:val="000000"/>
                <w:sz w:val="24"/>
                <w:szCs w:val="24"/>
                <w:lang w:eastAsia="hr-HR"/>
              </w:rPr>
              <w:t xml:space="preserve">naselju </w:t>
            </w:r>
            <w:proofErr w:type="spellStart"/>
            <w:r>
              <w:rPr>
                <w:rFonts w:ascii="Arial" w:eastAsia="Times New Roman" w:hAnsi="Arial" w:cs="Arial"/>
                <w:color w:val="000000"/>
                <w:sz w:val="24"/>
                <w:szCs w:val="24"/>
                <w:lang w:eastAsia="hr-HR"/>
              </w:rPr>
              <w:t>Grižan</w:t>
            </w:r>
            <w:r w:rsidR="00983548">
              <w:rPr>
                <w:rFonts w:ascii="Arial" w:eastAsia="Times New Roman" w:hAnsi="Arial" w:cs="Arial"/>
                <w:color w:val="000000"/>
                <w:sz w:val="24"/>
                <w:szCs w:val="24"/>
                <w:lang w:eastAsia="hr-HR"/>
              </w:rPr>
              <w:t>e</w:t>
            </w:r>
            <w:r>
              <w:rPr>
                <w:rFonts w:ascii="Arial" w:eastAsia="Times New Roman" w:hAnsi="Arial" w:cs="Arial"/>
                <w:color w:val="000000"/>
                <w:sz w:val="24"/>
                <w:szCs w:val="24"/>
                <w:lang w:eastAsia="hr-HR"/>
              </w:rPr>
              <w:t>-Belgrad</w:t>
            </w:r>
            <w:proofErr w:type="spellEnd"/>
            <w:r>
              <w:rPr>
                <w:rFonts w:ascii="Arial" w:eastAsia="Times New Roman" w:hAnsi="Arial" w:cs="Arial"/>
                <w:color w:val="000000"/>
                <w:sz w:val="24"/>
                <w:szCs w:val="24"/>
                <w:lang w:eastAsia="hr-HR"/>
              </w:rPr>
              <w:t>:</w:t>
            </w:r>
            <w:r w:rsidR="00983548">
              <w:t xml:space="preserve"> </w:t>
            </w:r>
            <w:r w:rsidR="00983548" w:rsidRPr="00983548">
              <w:rPr>
                <w:rFonts w:ascii="Arial" w:eastAsia="Times New Roman" w:hAnsi="Arial" w:cs="Arial"/>
                <w:color w:val="000000"/>
                <w:sz w:val="24"/>
                <w:szCs w:val="24"/>
                <w:lang w:eastAsia="hr-HR"/>
              </w:rPr>
              <w:t xml:space="preserve">Antovo, Barci, Baretići, </w:t>
            </w:r>
            <w:proofErr w:type="spellStart"/>
            <w:r w:rsidR="00983548" w:rsidRPr="00983548">
              <w:rPr>
                <w:rFonts w:ascii="Arial" w:eastAsia="Times New Roman" w:hAnsi="Arial" w:cs="Arial"/>
                <w:color w:val="000000"/>
                <w:sz w:val="24"/>
                <w:szCs w:val="24"/>
                <w:lang w:eastAsia="hr-HR"/>
              </w:rPr>
              <w:t>Bašunje</w:t>
            </w:r>
            <w:proofErr w:type="spellEnd"/>
            <w:r w:rsidR="00983548" w:rsidRPr="00983548">
              <w:rPr>
                <w:rFonts w:ascii="Arial" w:eastAsia="Times New Roman" w:hAnsi="Arial" w:cs="Arial"/>
                <w:color w:val="000000"/>
                <w:sz w:val="24"/>
                <w:szCs w:val="24"/>
                <w:lang w:eastAsia="hr-HR"/>
              </w:rPr>
              <w:t xml:space="preserve"> Vele, </w:t>
            </w:r>
            <w:proofErr w:type="spellStart"/>
            <w:r w:rsidR="00983548" w:rsidRPr="00983548">
              <w:rPr>
                <w:rFonts w:ascii="Arial" w:eastAsia="Times New Roman" w:hAnsi="Arial" w:cs="Arial"/>
                <w:color w:val="000000"/>
                <w:sz w:val="24"/>
                <w:szCs w:val="24"/>
                <w:lang w:eastAsia="hr-HR"/>
              </w:rPr>
              <w:t>Belgrad</w:t>
            </w:r>
            <w:proofErr w:type="spellEnd"/>
            <w:r w:rsidR="00983548" w:rsidRPr="00983548">
              <w:rPr>
                <w:rFonts w:ascii="Arial" w:eastAsia="Times New Roman" w:hAnsi="Arial" w:cs="Arial"/>
                <w:color w:val="000000"/>
                <w:sz w:val="24"/>
                <w:szCs w:val="24"/>
                <w:lang w:eastAsia="hr-HR"/>
              </w:rPr>
              <w:t xml:space="preserve">, Blaškovići, Dolinci, </w:t>
            </w:r>
            <w:proofErr w:type="spellStart"/>
            <w:r w:rsidR="00983548" w:rsidRPr="00983548">
              <w:rPr>
                <w:rFonts w:ascii="Arial" w:eastAsia="Times New Roman" w:hAnsi="Arial" w:cs="Arial"/>
                <w:color w:val="000000"/>
                <w:sz w:val="24"/>
                <w:szCs w:val="24"/>
                <w:lang w:eastAsia="hr-HR"/>
              </w:rPr>
              <w:t>Franovići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Grižane</w:t>
            </w:r>
            <w:proofErr w:type="spellEnd"/>
            <w:r w:rsidR="00983548" w:rsidRPr="00983548">
              <w:rPr>
                <w:rFonts w:ascii="Arial" w:eastAsia="Times New Roman" w:hAnsi="Arial" w:cs="Arial"/>
                <w:color w:val="000000"/>
                <w:sz w:val="24"/>
                <w:szCs w:val="24"/>
                <w:lang w:eastAsia="hr-HR"/>
              </w:rPr>
              <w:t xml:space="preserve">, Kamenjak, Kostelj, Marušići, </w:t>
            </w:r>
            <w:proofErr w:type="spellStart"/>
            <w:r w:rsidR="00983548" w:rsidRPr="00983548">
              <w:rPr>
                <w:rFonts w:ascii="Arial" w:eastAsia="Times New Roman" w:hAnsi="Arial" w:cs="Arial"/>
                <w:color w:val="000000"/>
                <w:sz w:val="24"/>
                <w:szCs w:val="24"/>
                <w:lang w:eastAsia="hr-HR"/>
              </w:rPr>
              <w:t>Mavrići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Miroši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Saftići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Šarari</w:t>
            </w:r>
            <w:proofErr w:type="spellEnd"/>
            <w:r w:rsidR="00983548" w:rsidRPr="00983548">
              <w:rPr>
                <w:rFonts w:ascii="Arial" w:eastAsia="Times New Roman" w:hAnsi="Arial" w:cs="Arial"/>
                <w:color w:val="000000"/>
                <w:sz w:val="24"/>
                <w:szCs w:val="24"/>
                <w:lang w:eastAsia="hr-HR"/>
              </w:rPr>
              <w:t>.</w:t>
            </w:r>
          </w:p>
          <w:p w14:paraId="23E9D2F5" w14:textId="77777777" w:rsidR="00983548" w:rsidRDefault="00983548">
            <w:pPr>
              <w:spacing w:after="0" w:line="240" w:lineRule="auto"/>
              <w:jc w:val="both"/>
            </w:pPr>
          </w:p>
          <w:p w14:paraId="7611FD98" w14:textId="7F0A5B05" w:rsidR="005D61EE" w:rsidRDefault="00000000" w:rsidP="000F1D91">
            <w:pPr>
              <w:pStyle w:val="western"/>
              <w:spacing w:before="0" w:beforeAutospacing="0" w:after="0" w:line="276" w:lineRule="auto"/>
              <w:jc w:val="both"/>
            </w:pPr>
            <w:r>
              <w:rPr>
                <w:rFonts w:ascii="Arial" w:hAnsi="Arial" w:cs="Arial"/>
              </w:rPr>
              <w:t>- u Triblju:</w:t>
            </w:r>
            <w:r w:rsidR="00983548">
              <w:rPr>
                <w:rFonts w:ascii="Arial" w:hAnsi="Arial" w:cs="Arial"/>
              </w:rPr>
              <w:t xml:space="preserve"> </w:t>
            </w:r>
            <w:proofErr w:type="spellStart"/>
            <w:r w:rsidR="00983548" w:rsidRPr="00983548">
              <w:rPr>
                <w:rFonts w:ascii="Arial" w:hAnsi="Arial" w:cs="Arial"/>
              </w:rPr>
              <w:t>Bašunje</w:t>
            </w:r>
            <w:proofErr w:type="spellEnd"/>
            <w:r w:rsidR="00983548" w:rsidRPr="00983548">
              <w:rPr>
                <w:rFonts w:ascii="Arial" w:hAnsi="Arial" w:cs="Arial"/>
              </w:rPr>
              <w:t xml:space="preserve"> Male, </w:t>
            </w:r>
            <w:proofErr w:type="spellStart"/>
            <w:r w:rsidR="00983548" w:rsidRPr="00983548">
              <w:rPr>
                <w:rFonts w:ascii="Arial" w:hAnsi="Arial" w:cs="Arial"/>
              </w:rPr>
              <w:t>Belobrajići</w:t>
            </w:r>
            <w:proofErr w:type="spellEnd"/>
            <w:r w:rsidR="00983548" w:rsidRPr="00983548">
              <w:rPr>
                <w:rFonts w:ascii="Arial" w:hAnsi="Arial" w:cs="Arial"/>
              </w:rPr>
              <w:t xml:space="preserve">, </w:t>
            </w:r>
            <w:proofErr w:type="spellStart"/>
            <w:r w:rsidR="00983548" w:rsidRPr="00983548">
              <w:rPr>
                <w:rFonts w:ascii="Arial" w:hAnsi="Arial" w:cs="Arial"/>
              </w:rPr>
              <w:t>Blažići</w:t>
            </w:r>
            <w:proofErr w:type="spellEnd"/>
            <w:r w:rsidR="00983548" w:rsidRPr="00983548">
              <w:rPr>
                <w:rFonts w:ascii="Arial" w:hAnsi="Arial" w:cs="Arial"/>
              </w:rPr>
              <w:t xml:space="preserve">, Gornji Tribalj, </w:t>
            </w:r>
            <w:proofErr w:type="spellStart"/>
            <w:r w:rsidR="00983548" w:rsidRPr="00983548">
              <w:rPr>
                <w:rFonts w:ascii="Arial" w:hAnsi="Arial" w:cs="Arial"/>
              </w:rPr>
              <w:t>Janjevalj</w:t>
            </w:r>
            <w:proofErr w:type="spellEnd"/>
            <w:r w:rsidR="00983548" w:rsidRPr="00983548">
              <w:rPr>
                <w:rFonts w:ascii="Arial" w:hAnsi="Arial" w:cs="Arial"/>
              </w:rPr>
              <w:t xml:space="preserve">, </w:t>
            </w:r>
            <w:proofErr w:type="spellStart"/>
            <w:r w:rsidR="00983548" w:rsidRPr="00983548">
              <w:rPr>
                <w:rFonts w:ascii="Arial" w:hAnsi="Arial" w:cs="Arial"/>
              </w:rPr>
              <w:t>Pećca</w:t>
            </w:r>
            <w:proofErr w:type="spellEnd"/>
            <w:r w:rsidR="00983548" w:rsidRPr="00983548">
              <w:rPr>
                <w:rFonts w:ascii="Arial" w:hAnsi="Arial" w:cs="Arial"/>
              </w:rPr>
              <w:t xml:space="preserve">, </w:t>
            </w:r>
            <w:proofErr w:type="spellStart"/>
            <w:r w:rsidR="00983548" w:rsidRPr="00983548">
              <w:rPr>
                <w:rFonts w:ascii="Arial" w:hAnsi="Arial" w:cs="Arial"/>
              </w:rPr>
              <w:t>Podsopalj</w:t>
            </w:r>
            <w:proofErr w:type="spellEnd"/>
            <w:r w:rsidR="00983548" w:rsidRPr="00983548">
              <w:rPr>
                <w:rFonts w:ascii="Arial" w:hAnsi="Arial" w:cs="Arial"/>
              </w:rPr>
              <w:t xml:space="preserve"> </w:t>
            </w:r>
            <w:proofErr w:type="spellStart"/>
            <w:r w:rsidR="00983548" w:rsidRPr="00983548">
              <w:rPr>
                <w:rFonts w:ascii="Arial" w:hAnsi="Arial" w:cs="Arial"/>
              </w:rPr>
              <w:t>Belgradski</w:t>
            </w:r>
            <w:proofErr w:type="spellEnd"/>
            <w:r w:rsidR="00983548" w:rsidRPr="00983548">
              <w:rPr>
                <w:rFonts w:ascii="Arial" w:hAnsi="Arial" w:cs="Arial"/>
              </w:rPr>
              <w:t xml:space="preserve">, </w:t>
            </w:r>
            <w:proofErr w:type="spellStart"/>
            <w:r w:rsidR="00983548" w:rsidRPr="00983548">
              <w:rPr>
                <w:rFonts w:ascii="Arial" w:hAnsi="Arial" w:cs="Arial"/>
              </w:rPr>
              <w:t>Podsopalj</w:t>
            </w:r>
            <w:proofErr w:type="spellEnd"/>
            <w:r w:rsidR="00983548" w:rsidRPr="00983548">
              <w:rPr>
                <w:rFonts w:ascii="Arial" w:hAnsi="Arial" w:cs="Arial"/>
              </w:rPr>
              <w:t xml:space="preserve"> </w:t>
            </w:r>
            <w:proofErr w:type="spellStart"/>
            <w:r w:rsidR="00983548" w:rsidRPr="00983548">
              <w:rPr>
                <w:rFonts w:ascii="Arial" w:hAnsi="Arial" w:cs="Arial"/>
              </w:rPr>
              <w:t>Drivenički</w:t>
            </w:r>
            <w:proofErr w:type="spellEnd"/>
            <w:r w:rsidR="00983548" w:rsidRPr="00983548">
              <w:rPr>
                <w:rFonts w:ascii="Arial" w:hAnsi="Arial" w:cs="Arial"/>
              </w:rPr>
              <w:t xml:space="preserve">, </w:t>
            </w:r>
            <w:proofErr w:type="spellStart"/>
            <w:r w:rsidR="00983548" w:rsidRPr="00983548">
              <w:rPr>
                <w:rFonts w:ascii="Arial" w:hAnsi="Arial" w:cs="Arial"/>
              </w:rPr>
              <w:t>Ričina</w:t>
            </w:r>
            <w:proofErr w:type="spellEnd"/>
            <w:r w:rsidR="00983548" w:rsidRPr="00983548">
              <w:rPr>
                <w:rFonts w:ascii="Arial" w:hAnsi="Arial" w:cs="Arial"/>
              </w:rPr>
              <w:t xml:space="preserve">, </w:t>
            </w:r>
            <w:proofErr w:type="spellStart"/>
            <w:r w:rsidR="00983548" w:rsidRPr="00983548">
              <w:rPr>
                <w:rFonts w:ascii="Arial" w:hAnsi="Arial" w:cs="Arial"/>
              </w:rPr>
              <w:t>Ropci</w:t>
            </w:r>
            <w:proofErr w:type="spellEnd"/>
            <w:r w:rsidR="00983548" w:rsidRPr="00983548">
              <w:rPr>
                <w:rFonts w:ascii="Arial" w:hAnsi="Arial" w:cs="Arial"/>
              </w:rPr>
              <w:t xml:space="preserve">, </w:t>
            </w:r>
            <w:proofErr w:type="spellStart"/>
            <w:r w:rsidR="00983548" w:rsidRPr="00983548">
              <w:rPr>
                <w:rFonts w:ascii="Arial" w:hAnsi="Arial" w:cs="Arial"/>
              </w:rPr>
              <w:t>Semičevići</w:t>
            </w:r>
            <w:proofErr w:type="spellEnd"/>
            <w:r w:rsidR="00983548" w:rsidRPr="00983548">
              <w:rPr>
                <w:rFonts w:ascii="Arial" w:hAnsi="Arial" w:cs="Arial"/>
              </w:rPr>
              <w:t xml:space="preserve">, </w:t>
            </w:r>
            <w:proofErr w:type="spellStart"/>
            <w:r w:rsidR="00983548" w:rsidRPr="00983548">
              <w:rPr>
                <w:rFonts w:ascii="Arial" w:hAnsi="Arial" w:cs="Arial"/>
              </w:rPr>
              <w:t>Sušik</w:t>
            </w:r>
            <w:proofErr w:type="spellEnd"/>
            <w:r w:rsidR="00983548" w:rsidRPr="00983548">
              <w:rPr>
                <w:rFonts w:ascii="Arial" w:hAnsi="Arial" w:cs="Arial"/>
              </w:rPr>
              <w:t>, Tribalj</w:t>
            </w:r>
            <w:r w:rsidR="00983548">
              <w:rPr>
                <w:rFonts w:ascii="Arial" w:hAnsi="Arial" w:cs="Arial"/>
              </w:rPr>
              <w:t>.</w:t>
            </w:r>
            <w:r w:rsidR="00983548">
              <w:rPr>
                <w:rFonts w:ascii="Arial" w:hAnsi="Arial" w:cs="Arial"/>
                <w:sz w:val="30"/>
                <w:szCs w:val="30"/>
              </w:rPr>
              <w:t xml:space="preserve"> </w:t>
            </w:r>
          </w:p>
          <w:p w14:paraId="4EB4A5DE" w14:textId="603CC549" w:rsidR="00983548" w:rsidRDefault="00990234" w:rsidP="000F1D91">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 u </w:t>
            </w:r>
            <w:proofErr w:type="spellStart"/>
            <w:r>
              <w:rPr>
                <w:rFonts w:ascii="Arial" w:eastAsia="Times New Roman" w:hAnsi="Arial" w:cs="Arial"/>
                <w:color w:val="000000"/>
                <w:sz w:val="24"/>
                <w:szCs w:val="24"/>
                <w:lang w:eastAsia="hr-HR"/>
              </w:rPr>
              <w:t>Driveniku</w:t>
            </w:r>
            <w:proofErr w:type="spellEnd"/>
            <w:r>
              <w:rPr>
                <w:rFonts w:ascii="Arial" w:eastAsia="Times New Roman" w:hAnsi="Arial" w:cs="Arial"/>
                <w:color w:val="000000"/>
                <w:sz w:val="24"/>
                <w:szCs w:val="24"/>
                <w:lang w:eastAsia="hr-HR"/>
              </w:rPr>
              <w:t>:</w:t>
            </w:r>
            <w:r w:rsidR="00983548">
              <w:t xml:space="preserve"> </w:t>
            </w:r>
            <w:proofErr w:type="spellStart"/>
            <w:r w:rsidR="00983548" w:rsidRPr="00983548">
              <w:rPr>
                <w:rFonts w:ascii="Arial" w:eastAsia="Times New Roman" w:hAnsi="Arial" w:cs="Arial"/>
                <w:color w:val="000000"/>
                <w:sz w:val="24"/>
                <w:szCs w:val="24"/>
                <w:lang w:eastAsia="hr-HR"/>
              </w:rPr>
              <w:t>Baćići</w:t>
            </w:r>
            <w:proofErr w:type="spellEnd"/>
            <w:r w:rsidR="00983548" w:rsidRPr="00983548">
              <w:rPr>
                <w:rFonts w:ascii="Arial" w:eastAsia="Times New Roman" w:hAnsi="Arial" w:cs="Arial"/>
                <w:color w:val="000000"/>
                <w:sz w:val="24"/>
                <w:szCs w:val="24"/>
                <w:lang w:eastAsia="hr-HR"/>
              </w:rPr>
              <w:t xml:space="preserve">, Benići, </w:t>
            </w:r>
            <w:proofErr w:type="spellStart"/>
            <w:r w:rsidR="00983548" w:rsidRPr="00983548">
              <w:rPr>
                <w:rFonts w:ascii="Arial" w:eastAsia="Times New Roman" w:hAnsi="Arial" w:cs="Arial"/>
                <w:color w:val="000000"/>
                <w:sz w:val="24"/>
                <w:szCs w:val="24"/>
                <w:lang w:eastAsia="hr-HR"/>
              </w:rPr>
              <w:t>Benkovići</w:t>
            </w:r>
            <w:proofErr w:type="spellEnd"/>
            <w:r w:rsidR="00983548" w:rsidRPr="00983548">
              <w:rPr>
                <w:rFonts w:ascii="Arial" w:eastAsia="Times New Roman" w:hAnsi="Arial" w:cs="Arial"/>
                <w:color w:val="000000"/>
                <w:sz w:val="24"/>
                <w:szCs w:val="24"/>
                <w:lang w:eastAsia="hr-HR"/>
              </w:rPr>
              <w:t xml:space="preserve">, Cerovići, </w:t>
            </w:r>
            <w:proofErr w:type="spellStart"/>
            <w:r w:rsidR="00983548" w:rsidRPr="00983548">
              <w:rPr>
                <w:rFonts w:ascii="Arial" w:eastAsia="Times New Roman" w:hAnsi="Arial" w:cs="Arial"/>
                <w:color w:val="000000"/>
                <w:sz w:val="24"/>
                <w:szCs w:val="24"/>
                <w:lang w:eastAsia="hr-HR"/>
              </w:rPr>
              <w:t>Čandrli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Drivenik</w:t>
            </w:r>
            <w:proofErr w:type="spellEnd"/>
            <w:r w:rsidR="00983548" w:rsidRPr="00983548">
              <w:rPr>
                <w:rFonts w:ascii="Arial" w:eastAsia="Times New Roman" w:hAnsi="Arial" w:cs="Arial"/>
                <w:color w:val="000000"/>
                <w:sz w:val="24"/>
                <w:szCs w:val="24"/>
                <w:lang w:eastAsia="hr-HR"/>
              </w:rPr>
              <w:t>,</w:t>
            </w:r>
            <w:r w:rsid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Goričine</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Jerčinovići</w:t>
            </w:r>
            <w:proofErr w:type="spellEnd"/>
            <w:r w:rsidR="00983548" w:rsidRPr="00983548">
              <w:rPr>
                <w:rFonts w:ascii="Arial" w:eastAsia="Times New Roman" w:hAnsi="Arial" w:cs="Arial"/>
                <w:color w:val="000000"/>
                <w:sz w:val="24"/>
                <w:szCs w:val="24"/>
                <w:lang w:eastAsia="hr-HR"/>
              </w:rPr>
              <w:t xml:space="preserve">, Klarići, </w:t>
            </w:r>
            <w:proofErr w:type="spellStart"/>
            <w:r w:rsidR="00983548" w:rsidRPr="00983548">
              <w:rPr>
                <w:rFonts w:ascii="Arial" w:eastAsia="Times New Roman" w:hAnsi="Arial" w:cs="Arial"/>
                <w:color w:val="000000"/>
                <w:sz w:val="24"/>
                <w:szCs w:val="24"/>
                <w:lang w:eastAsia="hr-HR"/>
              </w:rPr>
              <w:t>Petrinovići</w:t>
            </w:r>
            <w:proofErr w:type="spellEnd"/>
            <w:r w:rsidR="00983548" w:rsidRPr="00983548">
              <w:rPr>
                <w:rFonts w:ascii="Arial" w:eastAsia="Times New Roman" w:hAnsi="Arial" w:cs="Arial"/>
                <w:color w:val="000000"/>
                <w:sz w:val="24"/>
                <w:szCs w:val="24"/>
                <w:lang w:eastAsia="hr-HR"/>
              </w:rPr>
              <w:t xml:space="preserve">, </w:t>
            </w:r>
            <w:proofErr w:type="spellStart"/>
            <w:r w:rsidR="00983548" w:rsidRPr="00983548">
              <w:rPr>
                <w:rFonts w:ascii="Arial" w:eastAsia="Times New Roman" w:hAnsi="Arial" w:cs="Arial"/>
                <w:color w:val="000000"/>
                <w:sz w:val="24"/>
                <w:szCs w:val="24"/>
                <w:lang w:eastAsia="hr-HR"/>
              </w:rPr>
              <w:t>Plišići</w:t>
            </w:r>
            <w:proofErr w:type="spellEnd"/>
            <w:r w:rsidR="00983548" w:rsidRPr="00983548">
              <w:rPr>
                <w:rFonts w:ascii="Arial" w:eastAsia="Times New Roman" w:hAnsi="Arial" w:cs="Arial"/>
                <w:color w:val="000000"/>
                <w:sz w:val="24"/>
                <w:szCs w:val="24"/>
                <w:lang w:eastAsia="hr-HR"/>
              </w:rPr>
              <w:t>, Šimići.</w:t>
            </w:r>
          </w:p>
          <w:p w14:paraId="6C1E169E" w14:textId="77777777" w:rsidR="000F1D91" w:rsidRPr="000F1D91" w:rsidRDefault="000F1D91" w:rsidP="000F1D91">
            <w:pPr>
              <w:spacing w:after="0" w:line="240" w:lineRule="auto"/>
              <w:jc w:val="both"/>
              <w:rPr>
                <w:rFonts w:ascii="Arial" w:eastAsia="Times New Roman" w:hAnsi="Arial" w:cs="Arial"/>
                <w:color w:val="000000"/>
                <w:sz w:val="24"/>
                <w:szCs w:val="24"/>
                <w:lang w:eastAsia="hr-HR"/>
              </w:rPr>
            </w:pPr>
          </w:p>
          <w:p w14:paraId="01C07CC0" w14:textId="4D5CE6F0" w:rsidR="005D61EE" w:rsidRDefault="00000000" w:rsidP="000F1D91">
            <w:pPr>
              <w:spacing w:after="0" w:line="240" w:lineRule="auto"/>
              <w:jc w:val="both"/>
            </w:pPr>
            <w:r>
              <w:rPr>
                <w:rFonts w:ascii="Arial" w:eastAsia="Times New Roman" w:hAnsi="Arial" w:cs="Arial"/>
                <w:color w:val="000000"/>
                <w:sz w:val="24"/>
                <w:szCs w:val="24"/>
                <w:lang w:eastAsia="hr-HR"/>
              </w:rPr>
              <w:t>kao i područja uz navedene ulice i područja između navedenih ulica.</w:t>
            </w:r>
          </w:p>
          <w:p w14:paraId="507E94BC" w14:textId="77777777" w:rsidR="005D61EE" w:rsidRDefault="005D61EE">
            <w:pPr>
              <w:spacing w:after="0" w:line="240" w:lineRule="auto"/>
              <w:jc w:val="both"/>
              <w:rPr>
                <w:rFonts w:ascii="Arial" w:eastAsia="Times New Roman" w:hAnsi="Arial" w:cs="Arial"/>
                <w:color w:val="000000"/>
                <w:sz w:val="24"/>
                <w:szCs w:val="24"/>
                <w:lang w:eastAsia="hr-HR"/>
              </w:rPr>
            </w:pPr>
          </w:p>
          <w:p w14:paraId="231CD8FA" w14:textId="77777777" w:rsidR="005D61EE" w:rsidRDefault="00000000">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5.</w:t>
            </w:r>
          </w:p>
          <w:p w14:paraId="75B07800" w14:textId="22A8D25D" w:rsidR="005D61EE" w:rsidRDefault="00000000">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Izvođenje zemljanih radova i radova na izgradnji konstrukcije građevine zabranjuje se u razdoblju od 15. lipnja do 15. rujna 20</w:t>
            </w:r>
            <w:r w:rsidR="00A71D29">
              <w:rPr>
                <w:rFonts w:ascii="Arial" w:eastAsia="Times New Roman" w:hAnsi="Arial" w:cs="Arial"/>
                <w:color w:val="000000"/>
                <w:sz w:val="24"/>
                <w:szCs w:val="24"/>
                <w:lang w:eastAsia="hr-HR"/>
              </w:rPr>
              <w:t>2</w:t>
            </w:r>
            <w:r w:rsidR="00E516E9">
              <w:rPr>
                <w:rFonts w:ascii="Arial" w:eastAsia="Times New Roman" w:hAnsi="Arial" w:cs="Arial"/>
                <w:color w:val="000000"/>
                <w:sz w:val="24"/>
                <w:szCs w:val="24"/>
                <w:lang w:eastAsia="hr-HR"/>
              </w:rPr>
              <w:t>5</w:t>
            </w:r>
            <w:r>
              <w:rPr>
                <w:rFonts w:ascii="Arial" w:eastAsia="Times New Roman" w:hAnsi="Arial" w:cs="Arial"/>
                <w:color w:val="000000"/>
                <w:sz w:val="24"/>
                <w:szCs w:val="24"/>
                <w:lang w:eastAsia="hr-HR"/>
              </w:rPr>
              <w:t xml:space="preserve">. godine. </w:t>
            </w:r>
          </w:p>
          <w:p w14:paraId="3C3BB109" w14:textId="47570145" w:rsidR="005D61EE" w:rsidRDefault="00000000" w:rsidP="00DA7DAC">
            <w:pPr>
              <w:spacing w:beforeAutospacing="1"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Na područjima iz članka 4. ove Odluke i u razdoblju iz stavka 1. ovog članka, izvođenje zemljanih radova i radova na izgradnji konstrukcije građevine zabranjuje se od 0,00 do 24,00 sata</w:t>
            </w:r>
            <w:r w:rsidR="00DA7DAC">
              <w:rPr>
                <w:rFonts w:ascii="Arial" w:eastAsia="Times New Roman" w:hAnsi="Arial" w:cs="Arial"/>
                <w:color w:val="000000"/>
                <w:sz w:val="24"/>
                <w:szCs w:val="24"/>
                <w:lang w:eastAsia="hr-HR"/>
              </w:rPr>
              <w:t>.</w:t>
            </w:r>
          </w:p>
          <w:p w14:paraId="21587335" w14:textId="77777777" w:rsidR="00DA7DAC" w:rsidRDefault="00DA7DAC" w:rsidP="00DA7DAC">
            <w:pPr>
              <w:spacing w:after="0" w:line="240" w:lineRule="auto"/>
              <w:jc w:val="center"/>
              <w:rPr>
                <w:rFonts w:ascii="Arial" w:eastAsia="Times New Roman" w:hAnsi="Arial" w:cs="Arial"/>
                <w:b/>
                <w:bCs/>
                <w:color w:val="000000"/>
                <w:sz w:val="24"/>
                <w:szCs w:val="24"/>
                <w:lang w:eastAsia="hr-HR"/>
              </w:rPr>
            </w:pPr>
          </w:p>
          <w:p w14:paraId="59037A6A" w14:textId="002EE01D" w:rsidR="005D61EE" w:rsidRDefault="00000000" w:rsidP="00DA7DAC">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6.</w:t>
            </w:r>
          </w:p>
          <w:p w14:paraId="757C0DAB" w14:textId="77777777" w:rsidR="005D61EE" w:rsidRDefault="00000000">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Zabrana iz ove Odluke ne odnosi se na:</w:t>
            </w:r>
          </w:p>
          <w:p w14:paraId="33255F2B" w14:textId="7A88AA4A" w:rsidR="005D61EE" w:rsidRDefault="00000000">
            <w:pPr>
              <w:pStyle w:val="Odlomakpopisa"/>
              <w:numPr>
                <w:ilvl w:val="0"/>
                <w:numId w:val="1"/>
              </w:num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Građevine, odnosno radove za čije je građenje odnosno izvođenje utvrđen interes  Republike Hrvatske</w:t>
            </w:r>
          </w:p>
          <w:p w14:paraId="3BC0CCD0" w14:textId="77777777" w:rsidR="005D61EE" w:rsidRDefault="00000000">
            <w:pPr>
              <w:pStyle w:val="Odlomakpopisa"/>
              <w:numPr>
                <w:ilvl w:val="0"/>
                <w:numId w:val="1"/>
              </w:num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Uklanjanje građevina na temelju rješenja građevinske inspekcije  ili odluke drugog tijela državne vlasti</w:t>
            </w:r>
          </w:p>
          <w:p w14:paraId="6E7E1962" w14:textId="59487459" w:rsidR="005D61EE" w:rsidRDefault="00000000">
            <w:pPr>
              <w:pStyle w:val="Odlomakpopisa"/>
              <w:numPr>
                <w:ilvl w:val="0"/>
                <w:numId w:val="1"/>
              </w:num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Hitne radove na popravcima objekata i uređaja komunalne i ostale infrastrukture  koji se javljaju  nenadano i kojima se sprečava nastanak posljedica opasnih za život  i zdravlje ljudi  te u svrhu  sprječavanja  daljnje štete na istima</w:t>
            </w:r>
          </w:p>
          <w:p w14:paraId="76A0ABED" w14:textId="77777777" w:rsidR="005D61EE" w:rsidRDefault="00000000" w:rsidP="00DA7DAC">
            <w:pPr>
              <w:pStyle w:val="Odlomakpopisa"/>
              <w:numPr>
                <w:ilvl w:val="0"/>
                <w:numId w:val="1"/>
              </w:num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Građenje javnih građevina predškolskog, školskog, sportskog, zdravstvenog, kulturnog  i socijalnog sadržaja, infrastrukturne građevine od javnog značaja i poboljšanja energetske učinkovitosti  zgrada  u vlasništvu  jedinice lokalne samouprave. </w:t>
            </w:r>
          </w:p>
          <w:p w14:paraId="0CF08F86" w14:textId="77777777" w:rsidR="005D61EE" w:rsidRDefault="005D61EE" w:rsidP="00DA7DAC">
            <w:pPr>
              <w:spacing w:after="0" w:line="240" w:lineRule="auto"/>
              <w:jc w:val="both"/>
              <w:rPr>
                <w:rFonts w:ascii="Arial" w:eastAsia="Times New Roman" w:hAnsi="Arial" w:cs="Arial"/>
                <w:color w:val="000000"/>
                <w:sz w:val="24"/>
                <w:szCs w:val="24"/>
                <w:lang w:eastAsia="hr-HR"/>
              </w:rPr>
            </w:pPr>
          </w:p>
          <w:p w14:paraId="03BEB4DE" w14:textId="77777777" w:rsidR="005D61EE" w:rsidRDefault="00000000" w:rsidP="00DA7DAC">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Članak 7.</w:t>
            </w:r>
          </w:p>
          <w:p w14:paraId="462D4A11" w14:textId="77777777" w:rsidR="005D61EE" w:rsidRDefault="00000000">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Nadzor nad provedbom ove Odluke obavljaju komunalni redari.</w:t>
            </w:r>
          </w:p>
          <w:p w14:paraId="3C824DE3" w14:textId="77777777" w:rsidR="00DA7DAC" w:rsidRDefault="00DA7DAC">
            <w:pPr>
              <w:spacing w:after="0" w:line="240" w:lineRule="auto"/>
              <w:jc w:val="both"/>
              <w:rPr>
                <w:rFonts w:ascii="Arial" w:eastAsia="Times New Roman" w:hAnsi="Arial" w:cs="Arial"/>
                <w:color w:val="000000"/>
                <w:sz w:val="24"/>
                <w:szCs w:val="24"/>
                <w:lang w:eastAsia="hr-HR"/>
              </w:rPr>
            </w:pPr>
          </w:p>
          <w:p w14:paraId="527F4877" w14:textId="255CFE6B" w:rsidR="005D61EE" w:rsidRDefault="00000000">
            <w:pPr>
              <w:spacing w:after="0" w:line="240" w:lineRule="auto"/>
              <w:jc w:val="both"/>
            </w:pPr>
            <w:r>
              <w:rPr>
                <w:rFonts w:ascii="Arial" w:eastAsia="Times New Roman" w:hAnsi="Arial" w:cs="Arial"/>
                <w:color w:val="000000"/>
                <w:sz w:val="24"/>
                <w:szCs w:val="24"/>
                <w:lang w:eastAsia="hr-HR"/>
              </w:rPr>
              <w:t>U obavljanju nadzora komunalni redari postupaju sukladno odgovarajućim odredbama Zakona o građevinskoj inspekciji („Narodne novine“ broj</w:t>
            </w:r>
            <w:r w:rsidR="00DA7DAC">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 xml:space="preserve"> 153/13</w:t>
            </w:r>
            <w:r w:rsidR="00DA7DAC">
              <w:rPr>
                <w:rFonts w:ascii="Arial" w:eastAsia="Times New Roman" w:hAnsi="Arial" w:cs="Arial"/>
                <w:color w:val="000000"/>
                <w:sz w:val="24"/>
                <w:szCs w:val="24"/>
                <w:lang w:eastAsia="hr-HR"/>
              </w:rPr>
              <w:t>.</w:t>
            </w:r>
            <w:r>
              <w:rPr>
                <w:rFonts w:ascii="Arial" w:eastAsia="Times New Roman" w:hAnsi="Arial" w:cs="Arial"/>
                <w:color w:val="000000"/>
                <w:sz w:val="24"/>
                <w:szCs w:val="24"/>
                <w:lang w:eastAsia="hr-HR"/>
              </w:rPr>
              <w:t>).</w:t>
            </w:r>
          </w:p>
          <w:p w14:paraId="780BD259" w14:textId="77777777" w:rsidR="005D61EE" w:rsidRDefault="005D61EE">
            <w:pPr>
              <w:spacing w:after="0" w:line="240" w:lineRule="auto"/>
              <w:jc w:val="both"/>
              <w:rPr>
                <w:rFonts w:ascii="Arial" w:eastAsia="Times New Roman" w:hAnsi="Arial" w:cs="Arial"/>
                <w:color w:val="000000"/>
                <w:sz w:val="24"/>
                <w:szCs w:val="24"/>
                <w:lang w:eastAsia="hr-HR"/>
              </w:rPr>
            </w:pPr>
          </w:p>
          <w:p w14:paraId="7891875B" w14:textId="77777777" w:rsidR="005D61EE" w:rsidRDefault="005D61EE">
            <w:pPr>
              <w:spacing w:after="0" w:line="240" w:lineRule="auto"/>
              <w:jc w:val="both"/>
              <w:rPr>
                <w:rFonts w:ascii="Arial" w:eastAsia="Times New Roman" w:hAnsi="Arial" w:cs="Arial"/>
                <w:color w:val="000000"/>
                <w:sz w:val="24"/>
                <w:szCs w:val="24"/>
                <w:lang w:eastAsia="hr-HR"/>
              </w:rPr>
            </w:pPr>
          </w:p>
          <w:p w14:paraId="0202A4F9" w14:textId="77777777" w:rsidR="005D61EE" w:rsidRDefault="00000000">
            <w:pPr>
              <w:spacing w:after="0" w:line="240" w:lineRule="auto"/>
              <w:jc w:val="center"/>
            </w:pPr>
            <w:r>
              <w:rPr>
                <w:rFonts w:ascii="Arial" w:eastAsia="Times New Roman" w:hAnsi="Arial" w:cs="Arial"/>
                <w:b/>
                <w:bCs/>
                <w:color w:val="000000"/>
                <w:sz w:val="24"/>
                <w:szCs w:val="24"/>
                <w:lang w:eastAsia="hr-HR"/>
              </w:rPr>
              <w:t>Članak  8.</w:t>
            </w:r>
          </w:p>
          <w:p w14:paraId="090CB12B" w14:textId="27438B88" w:rsidR="00920A5A" w:rsidRDefault="00000000">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xml:space="preserve">Ova Odluka objavljuje se u „Službenim novinama Primorsko  goranske županije“, a stupa na snagu </w:t>
            </w:r>
            <w:r w:rsidRPr="006320D5">
              <w:rPr>
                <w:rFonts w:ascii="Arial" w:eastAsia="Times New Roman" w:hAnsi="Arial" w:cs="Arial"/>
                <w:sz w:val="24"/>
                <w:szCs w:val="24"/>
                <w:lang w:eastAsia="hr-HR"/>
              </w:rPr>
              <w:t xml:space="preserve">1. siječnja </w:t>
            </w:r>
            <w:r>
              <w:rPr>
                <w:rFonts w:ascii="Arial" w:eastAsia="Times New Roman" w:hAnsi="Arial" w:cs="Arial"/>
                <w:color w:val="000000"/>
                <w:sz w:val="24"/>
                <w:szCs w:val="24"/>
                <w:lang w:eastAsia="hr-HR"/>
              </w:rPr>
              <w:t>202</w:t>
            </w:r>
            <w:r w:rsidR="004B2DE4">
              <w:rPr>
                <w:rFonts w:ascii="Arial" w:eastAsia="Times New Roman" w:hAnsi="Arial" w:cs="Arial"/>
                <w:color w:val="000000"/>
                <w:sz w:val="24"/>
                <w:szCs w:val="24"/>
                <w:lang w:eastAsia="hr-HR"/>
              </w:rPr>
              <w:t>5</w:t>
            </w:r>
            <w:r>
              <w:rPr>
                <w:rFonts w:ascii="Arial" w:eastAsia="Times New Roman" w:hAnsi="Arial" w:cs="Arial"/>
                <w:color w:val="000000"/>
                <w:sz w:val="24"/>
                <w:szCs w:val="24"/>
                <w:lang w:eastAsia="hr-HR"/>
              </w:rPr>
              <w:t>. godine.</w:t>
            </w:r>
          </w:p>
          <w:p w14:paraId="77E35239" w14:textId="77777777" w:rsidR="00F516AC" w:rsidRPr="00F516AC" w:rsidRDefault="00F516AC">
            <w:pPr>
              <w:spacing w:after="0" w:line="240" w:lineRule="auto"/>
              <w:jc w:val="both"/>
            </w:pPr>
          </w:p>
          <w:p w14:paraId="50B13D11" w14:textId="312B4C45" w:rsidR="00F74D89" w:rsidRPr="00F74D89" w:rsidRDefault="00F74D89" w:rsidP="00F74D89">
            <w:pPr>
              <w:spacing w:after="0"/>
              <w:rPr>
                <w:rFonts w:ascii="Arial" w:eastAsia="Times New Roman" w:hAnsi="Arial" w:cs="Arial"/>
                <w:sz w:val="24"/>
                <w:szCs w:val="24"/>
              </w:rPr>
            </w:pPr>
            <w:r w:rsidRPr="00F74D89">
              <w:rPr>
                <w:rFonts w:ascii="Arial" w:eastAsia="Times New Roman" w:hAnsi="Arial" w:cs="Arial"/>
                <w:sz w:val="24"/>
                <w:szCs w:val="24"/>
              </w:rPr>
              <w:t>KLASA:</w:t>
            </w:r>
            <w:r w:rsidRPr="00F74D89">
              <w:rPr>
                <w:rFonts w:ascii="Arial" w:hAnsi="Arial" w:cs="Arial"/>
                <w:sz w:val="24"/>
                <w:szCs w:val="24"/>
              </w:rPr>
              <w:t xml:space="preserve"> </w:t>
            </w:r>
          </w:p>
          <w:p w14:paraId="3A80862D" w14:textId="6519B8D3" w:rsidR="00F74D89" w:rsidRPr="00F74D89" w:rsidRDefault="00F74D89" w:rsidP="00F74D89">
            <w:pPr>
              <w:spacing w:after="0"/>
              <w:rPr>
                <w:rFonts w:ascii="Arial" w:eastAsia="Times New Roman" w:hAnsi="Arial" w:cs="Arial"/>
                <w:sz w:val="24"/>
                <w:szCs w:val="24"/>
              </w:rPr>
            </w:pPr>
            <w:r w:rsidRPr="00F74D89">
              <w:rPr>
                <w:rFonts w:ascii="Arial" w:eastAsia="Times New Roman" w:hAnsi="Arial" w:cs="Arial"/>
                <w:sz w:val="24"/>
                <w:szCs w:val="24"/>
              </w:rPr>
              <w:t xml:space="preserve">URBROJ: </w:t>
            </w:r>
          </w:p>
          <w:p w14:paraId="6FA82D62" w14:textId="22867939" w:rsidR="00F74D89" w:rsidRPr="00F74D89" w:rsidRDefault="00F74D89" w:rsidP="00F74D89">
            <w:pPr>
              <w:spacing w:after="0"/>
              <w:rPr>
                <w:rFonts w:ascii="Arial" w:eastAsia="Times New Roman" w:hAnsi="Arial" w:cs="Arial"/>
                <w:sz w:val="24"/>
                <w:szCs w:val="24"/>
              </w:rPr>
            </w:pPr>
            <w:r w:rsidRPr="00F74D89">
              <w:rPr>
                <w:rFonts w:ascii="Arial" w:hAnsi="Arial" w:cs="Arial"/>
                <w:sz w:val="24"/>
                <w:szCs w:val="24"/>
              </w:rPr>
              <w:t xml:space="preserve">Bribir, </w:t>
            </w:r>
            <w:r w:rsidR="00821C6D">
              <w:rPr>
                <w:rFonts w:ascii="Arial" w:hAnsi="Arial" w:cs="Arial"/>
                <w:sz w:val="24"/>
                <w:szCs w:val="24"/>
              </w:rPr>
              <w:t>__</w:t>
            </w:r>
            <w:r w:rsidRPr="00F74D89">
              <w:rPr>
                <w:rFonts w:ascii="Arial" w:hAnsi="Arial" w:cs="Arial"/>
                <w:sz w:val="24"/>
                <w:szCs w:val="24"/>
              </w:rPr>
              <w:t xml:space="preserve">. </w:t>
            </w:r>
            <w:r w:rsidR="0077236A">
              <w:rPr>
                <w:rFonts w:ascii="Arial" w:hAnsi="Arial" w:cs="Arial"/>
                <w:sz w:val="24"/>
                <w:szCs w:val="24"/>
              </w:rPr>
              <w:t>_______</w:t>
            </w:r>
            <w:r w:rsidRPr="00F74D89">
              <w:rPr>
                <w:rFonts w:ascii="Arial" w:hAnsi="Arial" w:cs="Arial"/>
                <w:sz w:val="24"/>
                <w:szCs w:val="24"/>
              </w:rPr>
              <w:t xml:space="preserve"> 202</w:t>
            </w:r>
            <w:r w:rsidR="00821C6D">
              <w:rPr>
                <w:rFonts w:ascii="Arial" w:hAnsi="Arial" w:cs="Arial"/>
                <w:sz w:val="24"/>
                <w:szCs w:val="24"/>
              </w:rPr>
              <w:t>4</w:t>
            </w:r>
            <w:r w:rsidRPr="00F74D89">
              <w:rPr>
                <w:rFonts w:ascii="Arial" w:hAnsi="Arial" w:cs="Arial"/>
                <w:sz w:val="24"/>
                <w:szCs w:val="24"/>
              </w:rPr>
              <w:t xml:space="preserve">. </w:t>
            </w:r>
          </w:p>
          <w:p w14:paraId="2418AAA3" w14:textId="3624D384" w:rsidR="00DA7DAC" w:rsidRDefault="000F1D91" w:rsidP="00DA7DAC">
            <w:pPr>
              <w:spacing w:after="0"/>
              <w:ind w:left="3600"/>
              <w:rPr>
                <w:rFonts w:ascii="Arial" w:hAnsi="Arial" w:cs="Arial"/>
                <w:sz w:val="24"/>
                <w:szCs w:val="24"/>
              </w:rPr>
            </w:pPr>
            <w:r>
              <w:rPr>
                <w:rFonts w:ascii="Arial" w:hAnsi="Arial" w:cs="Arial"/>
                <w:sz w:val="24"/>
                <w:szCs w:val="24"/>
              </w:rPr>
              <w:t xml:space="preserve">   </w:t>
            </w:r>
            <w:r w:rsidR="00920A5A">
              <w:rPr>
                <w:rFonts w:ascii="Arial" w:hAnsi="Arial" w:cs="Arial"/>
                <w:sz w:val="24"/>
                <w:szCs w:val="24"/>
              </w:rPr>
              <w:t xml:space="preserve">      </w:t>
            </w:r>
            <w:r w:rsidR="00DA7DAC">
              <w:rPr>
                <w:rFonts w:ascii="Arial" w:hAnsi="Arial" w:cs="Arial"/>
                <w:sz w:val="24"/>
                <w:szCs w:val="24"/>
              </w:rPr>
              <w:t>Općinsko vijeće Općine Vinodolske općine</w:t>
            </w:r>
          </w:p>
          <w:p w14:paraId="6156F951" w14:textId="70C04FC6" w:rsidR="00DA7DAC" w:rsidRDefault="00DA7DAC" w:rsidP="00DA7DAC">
            <w:pPr>
              <w:spacing w:after="0"/>
              <w:rPr>
                <w:rFonts w:ascii="Arial" w:hAnsi="Arial" w:cs="Arial"/>
                <w:sz w:val="24"/>
                <w:szCs w:val="24"/>
              </w:rPr>
            </w:pPr>
            <w:r>
              <w:rPr>
                <w:rFonts w:ascii="Arial" w:hAnsi="Arial" w:cs="Arial"/>
                <w:sz w:val="24"/>
                <w:szCs w:val="24"/>
              </w:rPr>
              <w:t xml:space="preserve">                                                                 </w:t>
            </w:r>
            <w:r w:rsidR="00920A5A">
              <w:rPr>
                <w:rFonts w:ascii="Arial" w:hAnsi="Arial" w:cs="Arial"/>
                <w:sz w:val="24"/>
                <w:szCs w:val="24"/>
              </w:rPr>
              <w:t xml:space="preserve">        </w:t>
            </w:r>
            <w:r>
              <w:rPr>
                <w:rFonts w:ascii="Arial" w:hAnsi="Arial" w:cs="Arial"/>
                <w:sz w:val="24"/>
                <w:szCs w:val="24"/>
              </w:rPr>
              <w:t>Predsjednik Općinskog vijeća</w:t>
            </w:r>
          </w:p>
          <w:p w14:paraId="0AD7DA0A" w14:textId="4056646E" w:rsidR="005D61EE" w:rsidRDefault="00DA7DAC" w:rsidP="00920A5A">
            <w:pPr>
              <w:spacing w:after="0"/>
              <w:rPr>
                <w:rFonts w:ascii="Arial" w:eastAsia="Times New Roman" w:hAnsi="Arial" w:cs="Arial"/>
                <w:color w:val="000000"/>
                <w:sz w:val="24"/>
                <w:szCs w:val="24"/>
                <w:lang w:eastAsia="hr-HR"/>
              </w:rPr>
            </w:pPr>
            <w:r>
              <w:rPr>
                <w:rFonts w:ascii="Arial" w:hAnsi="Arial" w:cs="Arial"/>
                <w:sz w:val="24"/>
                <w:szCs w:val="24"/>
              </w:rPr>
              <w:t xml:space="preserve">                                                                         </w:t>
            </w:r>
            <w:r w:rsidR="00F516AC">
              <w:rPr>
                <w:rFonts w:ascii="Arial" w:hAnsi="Arial" w:cs="Arial"/>
                <w:sz w:val="24"/>
                <w:szCs w:val="24"/>
              </w:rPr>
              <w:t xml:space="preserve">   </w:t>
            </w:r>
            <w:r w:rsidR="00383897">
              <w:rPr>
                <w:rFonts w:ascii="Arial" w:hAnsi="Arial" w:cs="Arial"/>
                <w:sz w:val="24"/>
                <w:szCs w:val="24"/>
              </w:rPr>
              <w:t xml:space="preserve">   </w:t>
            </w:r>
            <w:r w:rsidR="00920A5A">
              <w:rPr>
                <w:rFonts w:ascii="Arial" w:hAnsi="Arial" w:cs="Arial"/>
                <w:sz w:val="24"/>
                <w:szCs w:val="24"/>
              </w:rPr>
              <w:t xml:space="preserve">     </w:t>
            </w:r>
            <w:r w:rsidR="00E5620C">
              <w:rPr>
                <w:rFonts w:ascii="Arial" w:hAnsi="Arial" w:cs="Arial"/>
                <w:sz w:val="24"/>
                <w:szCs w:val="24"/>
              </w:rPr>
              <w:t xml:space="preserve">   </w:t>
            </w:r>
            <w:r>
              <w:rPr>
                <w:rFonts w:ascii="Arial" w:hAnsi="Arial" w:cs="Arial"/>
                <w:sz w:val="24"/>
                <w:szCs w:val="24"/>
              </w:rPr>
              <w:t>Dean Bar</w:t>
            </w:r>
            <w:r w:rsidR="00383897">
              <w:rPr>
                <w:rFonts w:ascii="Arial" w:hAnsi="Arial" w:cs="Arial"/>
                <w:sz w:val="24"/>
                <w:szCs w:val="24"/>
              </w:rPr>
              <w:t>ac</w:t>
            </w:r>
            <w:r w:rsidR="00920A5A">
              <w:rPr>
                <w:rFonts w:ascii="Arial" w:hAnsi="Arial" w:cs="Arial"/>
                <w:sz w:val="24"/>
                <w:szCs w:val="24"/>
              </w:rPr>
              <w:t xml:space="preserve">, v.r. </w:t>
            </w:r>
          </w:p>
        </w:tc>
      </w:tr>
      <w:tr w:rsidR="005D61EE" w14:paraId="65EC1E3A" w14:textId="77777777">
        <w:trPr>
          <w:jc w:val="center"/>
        </w:trPr>
        <w:tc>
          <w:tcPr>
            <w:tcW w:w="9072" w:type="dxa"/>
            <w:shd w:val="clear" w:color="auto" w:fill="FFFFFF"/>
            <w:vAlign w:val="center"/>
          </w:tcPr>
          <w:p w14:paraId="0E54CA93" w14:textId="31A93926" w:rsidR="005D61EE" w:rsidRDefault="005D61EE">
            <w:pPr>
              <w:spacing w:after="0"/>
              <w:rPr>
                <w:rFonts w:ascii="Arial" w:eastAsia="Times New Roman" w:hAnsi="Arial" w:cs="Arial"/>
                <w:color w:val="000000"/>
                <w:sz w:val="24"/>
                <w:szCs w:val="24"/>
                <w:lang w:eastAsia="hr-HR"/>
              </w:rPr>
            </w:pPr>
          </w:p>
        </w:tc>
      </w:tr>
      <w:tr w:rsidR="005D61EE" w14:paraId="5F5BC890" w14:textId="77777777">
        <w:trPr>
          <w:jc w:val="center"/>
        </w:trPr>
        <w:tc>
          <w:tcPr>
            <w:tcW w:w="9072" w:type="dxa"/>
            <w:shd w:val="clear" w:color="auto" w:fill="FFFFFF"/>
            <w:vAlign w:val="center"/>
          </w:tcPr>
          <w:p w14:paraId="2E507315" w14:textId="77777777" w:rsidR="005D61EE" w:rsidRDefault="005D61EE">
            <w:pPr>
              <w:spacing w:beforeAutospacing="1" w:after="0" w:line="240" w:lineRule="auto"/>
              <w:jc w:val="both"/>
              <w:rPr>
                <w:rFonts w:ascii="Arial" w:eastAsia="Times New Roman" w:hAnsi="Arial" w:cs="Arial"/>
                <w:color w:val="000000"/>
                <w:sz w:val="24"/>
                <w:szCs w:val="24"/>
                <w:lang w:eastAsia="hr-HR"/>
              </w:rPr>
            </w:pPr>
          </w:p>
        </w:tc>
      </w:tr>
    </w:tbl>
    <w:p w14:paraId="5F2A37A5" w14:textId="77777777" w:rsidR="005D61EE" w:rsidRDefault="005D61EE">
      <w:pPr>
        <w:jc w:val="both"/>
      </w:pPr>
    </w:p>
    <w:sectPr w:rsidR="005D61EE">
      <w:pgSz w:w="11906" w:h="16838"/>
      <w:pgMar w:top="1417" w:right="1417" w:bottom="993"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09576C" w14:textId="77777777" w:rsidR="00BD72BA" w:rsidRDefault="00BD72BA" w:rsidP="00A77058">
      <w:pPr>
        <w:spacing w:after="0" w:line="240" w:lineRule="auto"/>
      </w:pPr>
      <w:r>
        <w:separator/>
      </w:r>
    </w:p>
  </w:endnote>
  <w:endnote w:type="continuationSeparator" w:id="0">
    <w:p w14:paraId="47D311F9" w14:textId="77777777" w:rsidR="00BD72BA" w:rsidRDefault="00BD72BA" w:rsidP="00A7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74BEC" w14:textId="77777777" w:rsidR="00BD72BA" w:rsidRDefault="00BD72BA" w:rsidP="00A77058">
      <w:pPr>
        <w:spacing w:after="0" w:line="240" w:lineRule="auto"/>
      </w:pPr>
      <w:r>
        <w:separator/>
      </w:r>
    </w:p>
  </w:footnote>
  <w:footnote w:type="continuationSeparator" w:id="0">
    <w:p w14:paraId="72491115" w14:textId="77777777" w:rsidR="00BD72BA" w:rsidRDefault="00BD72BA" w:rsidP="00A77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70217"/>
    <w:multiLevelType w:val="multilevel"/>
    <w:tmpl w:val="B7EEA17C"/>
    <w:lvl w:ilvl="0">
      <w:start w:val="1"/>
      <w:numFmt w:val="bullet"/>
      <w:lvlText w:val="-"/>
      <w:lvlJc w:val="left"/>
      <w:pPr>
        <w:ind w:left="1920" w:hanging="360"/>
      </w:pPr>
      <w:rPr>
        <w:rFonts w:ascii="Arial" w:hAnsi="Arial" w:cs="Arial" w:hint="default"/>
        <w:b/>
        <w:sz w:val="24"/>
      </w:rPr>
    </w:lvl>
    <w:lvl w:ilvl="1">
      <w:start w:val="1"/>
      <w:numFmt w:val="bullet"/>
      <w:lvlText w:val="o"/>
      <w:lvlJc w:val="left"/>
      <w:pPr>
        <w:ind w:left="2640" w:hanging="360"/>
      </w:pPr>
      <w:rPr>
        <w:rFonts w:ascii="Courier New" w:hAnsi="Courier New" w:cs="Courier New" w:hint="default"/>
      </w:rPr>
    </w:lvl>
    <w:lvl w:ilvl="2">
      <w:start w:val="1"/>
      <w:numFmt w:val="bullet"/>
      <w:lvlText w:val=""/>
      <w:lvlJc w:val="left"/>
      <w:pPr>
        <w:ind w:left="3360" w:hanging="360"/>
      </w:pPr>
      <w:rPr>
        <w:rFonts w:ascii="Wingdings" w:hAnsi="Wingdings" w:cs="Wingdings" w:hint="default"/>
      </w:rPr>
    </w:lvl>
    <w:lvl w:ilvl="3">
      <w:start w:val="1"/>
      <w:numFmt w:val="bullet"/>
      <w:lvlText w:val=""/>
      <w:lvlJc w:val="left"/>
      <w:pPr>
        <w:ind w:left="4080" w:hanging="360"/>
      </w:pPr>
      <w:rPr>
        <w:rFonts w:ascii="Symbol" w:hAnsi="Symbol" w:cs="Symbol" w:hint="default"/>
      </w:rPr>
    </w:lvl>
    <w:lvl w:ilvl="4">
      <w:start w:val="1"/>
      <w:numFmt w:val="bullet"/>
      <w:lvlText w:val="o"/>
      <w:lvlJc w:val="left"/>
      <w:pPr>
        <w:ind w:left="4800" w:hanging="360"/>
      </w:pPr>
      <w:rPr>
        <w:rFonts w:ascii="Courier New" w:hAnsi="Courier New" w:cs="Courier New" w:hint="default"/>
      </w:rPr>
    </w:lvl>
    <w:lvl w:ilvl="5">
      <w:start w:val="1"/>
      <w:numFmt w:val="bullet"/>
      <w:lvlText w:val=""/>
      <w:lvlJc w:val="left"/>
      <w:pPr>
        <w:ind w:left="5520" w:hanging="360"/>
      </w:pPr>
      <w:rPr>
        <w:rFonts w:ascii="Wingdings" w:hAnsi="Wingdings" w:cs="Wingdings" w:hint="default"/>
      </w:rPr>
    </w:lvl>
    <w:lvl w:ilvl="6">
      <w:start w:val="1"/>
      <w:numFmt w:val="bullet"/>
      <w:lvlText w:val=""/>
      <w:lvlJc w:val="left"/>
      <w:pPr>
        <w:ind w:left="6240" w:hanging="360"/>
      </w:pPr>
      <w:rPr>
        <w:rFonts w:ascii="Symbol" w:hAnsi="Symbol" w:cs="Symbol" w:hint="default"/>
      </w:rPr>
    </w:lvl>
    <w:lvl w:ilvl="7">
      <w:start w:val="1"/>
      <w:numFmt w:val="bullet"/>
      <w:lvlText w:val="o"/>
      <w:lvlJc w:val="left"/>
      <w:pPr>
        <w:ind w:left="6960" w:hanging="360"/>
      </w:pPr>
      <w:rPr>
        <w:rFonts w:ascii="Courier New" w:hAnsi="Courier New" w:cs="Courier New" w:hint="default"/>
      </w:rPr>
    </w:lvl>
    <w:lvl w:ilvl="8">
      <w:start w:val="1"/>
      <w:numFmt w:val="bullet"/>
      <w:lvlText w:val=""/>
      <w:lvlJc w:val="left"/>
      <w:pPr>
        <w:ind w:left="7680" w:hanging="360"/>
      </w:pPr>
      <w:rPr>
        <w:rFonts w:ascii="Wingdings" w:hAnsi="Wingdings" w:cs="Wingdings" w:hint="default"/>
      </w:rPr>
    </w:lvl>
  </w:abstractNum>
  <w:abstractNum w:abstractNumId="1" w15:restartNumberingAfterBreak="0">
    <w:nsid w:val="20685D37"/>
    <w:multiLevelType w:val="multilevel"/>
    <w:tmpl w:val="923EC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D553548"/>
    <w:multiLevelType w:val="multilevel"/>
    <w:tmpl w:val="A5EA8F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6019411">
    <w:abstractNumId w:val="1"/>
  </w:num>
  <w:num w:numId="2" w16cid:durableId="598873201">
    <w:abstractNumId w:val="0"/>
  </w:num>
  <w:num w:numId="3" w16cid:durableId="294264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1EE"/>
    <w:rsid w:val="00060736"/>
    <w:rsid w:val="000F1D91"/>
    <w:rsid w:val="00104096"/>
    <w:rsid w:val="001656E9"/>
    <w:rsid w:val="001E1E9C"/>
    <w:rsid w:val="00224DF5"/>
    <w:rsid w:val="00255DE6"/>
    <w:rsid w:val="003455F8"/>
    <w:rsid w:val="00383897"/>
    <w:rsid w:val="003B786F"/>
    <w:rsid w:val="004668FB"/>
    <w:rsid w:val="00486A15"/>
    <w:rsid w:val="004A47C4"/>
    <w:rsid w:val="004B2DE4"/>
    <w:rsid w:val="005A28ED"/>
    <w:rsid w:val="005D61EE"/>
    <w:rsid w:val="006320D5"/>
    <w:rsid w:val="00671B9C"/>
    <w:rsid w:val="006E216C"/>
    <w:rsid w:val="0077236A"/>
    <w:rsid w:val="0079736B"/>
    <w:rsid w:val="007D1267"/>
    <w:rsid w:val="00821C6D"/>
    <w:rsid w:val="008778A2"/>
    <w:rsid w:val="008847BF"/>
    <w:rsid w:val="00920A5A"/>
    <w:rsid w:val="009223E8"/>
    <w:rsid w:val="00983548"/>
    <w:rsid w:val="00990234"/>
    <w:rsid w:val="00991094"/>
    <w:rsid w:val="00992119"/>
    <w:rsid w:val="009A22F5"/>
    <w:rsid w:val="009A418D"/>
    <w:rsid w:val="009C04DD"/>
    <w:rsid w:val="00A27BE0"/>
    <w:rsid w:val="00A71D29"/>
    <w:rsid w:val="00A77058"/>
    <w:rsid w:val="00B13211"/>
    <w:rsid w:val="00B46494"/>
    <w:rsid w:val="00BD72BA"/>
    <w:rsid w:val="00BF372B"/>
    <w:rsid w:val="00C25DE1"/>
    <w:rsid w:val="00C918B7"/>
    <w:rsid w:val="00CE6AD8"/>
    <w:rsid w:val="00CF1C80"/>
    <w:rsid w:val="00DA7DAC"/>
    <w:rsid w:val="00DC5C7E"/>
    <w:rsid w:val="00DD5776"/>
    <w:rsid w:val="00E32F5C"/>
    <w:rsid w:val="00E516E9"/>
    <w:rsid w:val="00E5620C"/>
    <w:rsid w:val="00E67FBC"/>
    <w:rsid w:val="00ED71AC"/>
    <w:rsid w:val="00EF2E71"/>
    <w:rsid w:val="00F516AC"/>
    <w:rsid w:val="00F74D89"/>
    <w:rsid w:val="00F97D3C"/>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2238E"/>
  <w15:docId w15:val="{7AF4945F-E237-49D6-A963-79AB1670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BE0"/>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semiHidden/>
    <w:unhideWhenUsed/>
    <w:rsid w:val="00CA770C"/>
    <w:rPr>
      <w:color w:val="0000FF"/>
      <w:u w:val="singl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Lucida Sans"/>
      <w:sz w:val="28"/>
      <w:szCs w:val="28"/>
    </w:rPr>
  </w:style>
  <w:style w:type="paragraph" w:styleId="Tijeloteksta">
    <w:name w:val="Body Text"/>
    <w:basedOn w:val="Normal"/>
    <w:pPr>
      <w:spacing w:after="140"/>
    </w:pPr>
  </w:style>
  <w:style w:type="paragraph" w:styleId="Popis">
    <w:name w:val="List"/>
    <w:basedOn w:val="Tijeloteksta"/>
    <w:rPr>
      <w:rFonts w:cs="Lucida Sans"/>
    </w:rPr>
  </w:style>
  <w:style w:type="paragraph" w:styleId="Opisslike">
    <w:name w:val="caption"/>
    <w:basedOn w:val="Normal"/>
    <w:qFormat/>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StandardWeb">
    <w:name w:val="Normal (Web)"/>
    <w:basedOn w:val="Normal"/>
    <w:uiPriority w:val="99"/>
    <w:semiHidden/>
    <w:unhideWhenUsed/>
    <w:qFormat/>
    <w:rsid w:val="00DE7221"/>
    <w:pPr>
      <w:spacing w:beforeAutospacing="1"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C85B1E"/>
    <w:pPr>
      <w:ind w:left="720"/>
      <w:contextualSpacing/>
    </w:pPr>
  </w:style>
  <w:style w:type="paragraph" w:customStyle="1" w:styleId="western">
    <w:name w:val="western"/>
    <w:basedOn w:val="Normal"/>
    <w:rsid w:val="00983548"/>
    <w:pPr>
      <w:spacing w:before="100" w:beforeAutospacing="1" w:after="119" w:line="240" w:lineRule="auto"/>
    </w:pPr>
    <w:rPr>
      <w:rFonts w:ascii="Times New Roman" w:eastAsia="Times New Roman" w:hAnsi="Times New Roman" w:cs="Times New Roman"/>
      <w:color w:val="000000"/>
      <w:sz w:val="24"/>
      <w:szCs w:val="24"/>
      <w:lang w:eastAsia="hr-HR"/>
    </w:rPr>
  </w:style>
  <w:style w:type="character" w:styleId="Hiperveza">
    <w:name w:val="Hyperlink"/>
    <w:basedOn w:val="Zadanifontodlomka"/>
    <w:uiPriority w:val="99"/>
    <w:unhideWhenUsed/>
    <w:rsid w:val="00A27BE0"/>
    <w:rPr>
      <w:color w:val="0000FF" w:themeColor="hyperlink"/>
      <w:u w:val="single"/>
    </w:rPr>
  </w:style>
  <w:style w:type="paragraph" w:styleId="Zaglavlje">
    <w:name w:val="header"/>
    <w:basedOn w:val="Normal"/>
    <w:link w:val="ZaglavljeChar"/>
    <w:uiPriority w:val="99"/>
    <w:unhideWhenUsed/>
    <w:rsid w:val="00A7705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77058"/>
  </w:style>
  <w:style w:type="paragraph" w:styleId="Podnoje">
    <w:name w:val="footer"/>
    <w:basedOn w:val="Normal"/>
    <w:link w:val="PodnojeChar"/>
    <w:uiPriority w:val="99"/>
    <w:unhideWhenUsed/>
    <w:rsid w:val="00A7705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7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708786">
      <w:bodyDiv w:val="1"/>
      <w:marLeft w:val="0"/>
      <w:marRight w:val="0"/>
      <w:marTop w:val="0"/>
      <w:marBottom w:val="0"/>
      <w:divBdr>
        <w:top w:val="none" w:sz="0" w:space="0" w:color="auto"/>
        <w:left w:val="none" w:sz="0" w:space="0" w:color="auto"/>
        <w:bottom w:val="none" w:sz="0" w:space="0" w:color="auto"/>
        <w:right w:val="none" w:sz="0" w:space="0" w:color="auto"/>
      </w:divBdr>
    </w:div>
    <w:div w:id="653068785">
      <w:bodyDiv w:val="1"/>
      <w:marLeft w:val="0"/>
      <w:marRight w:val="0"/>
      <w:marTop w:val="0"/>
      <w:marBottom w:val="0"/>
      <w:divBdr>
        <w:top w:val="none" w:sz="0" w:space="0" w:color="auto"/>
        <w:left w:val="none" w:sz="0" w:space="0" w:color="auto"/>
        <w:bottom w:val="none" w:sz="0" w:space="0" w:color="auto"/>
        <w:right w:val="none" w:sz="0" w:space="0" w:color="auto"/>
      </w:divBdr>
    </w:div>
    <w:div w:id="1792241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3DFE4-6CCE-419B-BBED-EDCEEF1AE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680</Words>
  <Characters>3880</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Škorjanec</dc:creator>
  <dc:description/>
  <cp:lastModifiedBy>Ana Tomašek</cp:lastModifiedBy>
  <cp:revision>17</cp:revision>
  <cp:lastPrinted>2023-07-19T09:05:00Z</cp:lastPrinted>
  <dcterms:created xsi:type="dcterms:W3CDTF">2024-10-21T08:29:00Z</dcterms:created>
  <dcterms:modified xsi:type="dcterms:W3CDTF">2024-11-07T11:57:00Z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