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26BC3" w:rsidRPr="001937B8" w14:paraId="600FAFCB" w14:textId="77777777" w:rsidTr="00C83F6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9F9D07D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01152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46653C53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savjetovanju zainteresirane javnosti o nacrtu prijedloga odluke </w:t>
            </w:r>
          </w:p>
          <w:p w14:paraId="34C80535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ili drugog općeg akta </w:t>
            </w:r>
          </w:p>
          <w:p w14:paraId="787C9FE9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02EB801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4D7EC37" w14:textId="6ADCE3EB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nacrta odluke ili drugog općeg akta </w:t>
            </w:r>
            <w:r w:rsidR="007206D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za koji </w:t>
            </w: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A8DE247" w14:textId="69340E79" w:rsidR="00526BC3" w:rsidRPr="00931EA9" w:rsidRDefault="00931EA9" w:rsidP="007206DC">
            <w:pPr>
              <w:pStyle w:val="StandardWeb"/>
              <w:shd w:val="clear" w:color="auto" w:fill="FFFFFF"/>
              <w:jc w:val="both"/>
              <w:rPr>
                <w:b/>
              </w:rPr>
            </w:pPr>
            <w:r w:rsidRPr="00931EA9">
              <w:rPr>
                <w:rFonts w:eastAsia="WenQuanYi Micro Hei"/>
                <w:kern w:val="2"/>
                <w:lang w:eastAsia="zh-CN" w:bidi="hi-IN"/>
              </w:rPr>
              <w:t>Izvješće o provedbi Godišnjeg plana upravljanja imovinom Općine Vinodolska općina za 2022. godinu</w:t>
            </w:r>
          </w:p>
        </w:tc>
      </w:tr>
      <w:tr w:rsidR="00526BC3" w:rsidRPr="001937B8" w14:paraId="3F208340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B55BBBC" w14:textId="20BD0D0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N</w:t>
            </w:r>
            <w:r w:rsidR="007206DC">
              <w:rPr>
                <w:rFonts w:ascii="Times New Roman" w:eastAsia="Times New Roman" w:hAnsi="Times New Roman" w:cs="Times New Roman"/>
                <w:b/>
                <w:lang w:eastAsia="hr-HR"/>
              </w:rPr>
              <w:t>ositelj izrade akta</w:t>
            </w: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30FC5B4" w14:textId="63E1E60F" w:rsidR="00526BC3" w:rsidRPr="00931EA9" w:rsidRDefault="00607825" w:rsidP="00931E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31EA9">
              <w:rPr>
                <w:rFonts w:ascii="Times New Roman" w:eastAsia="Times New Roman" w:hAnsi="Times New Roman" w:cs="Times New Roman"/>
                <w:bCs/>
                <w:lang w:eastAsia="hr-HR"/>
              </w:rPr>
              <w:t>Jedinstveni u</w:t>
            </w:r>
            <w:r w:rsidR="001937B8" w:rsidRPr="00931EA9">
              <w:rPr>
                <w:rFonts w:ascii="Times New Roman" w:eastAsia="Times New Roman" w:hAnsi="Times New Roman" w:cs="Times New Roman"/>
                <w:bCs/>
                <w:lang w:eastAsia="hr-HR"/>
              </w:rPr>
              <w:t>pravni odjel</w:t>
            </w:r>
            <w:r w:rsidRPr="00931EA9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Općine Vinodolske općine</w:t>
            </w:r>
            <w:r w:rsidR="00A54ECE" w:rsidRPr="00931EA9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Odsjek za komunalnu djelatnost i prostorno planiranje</w:t>
            </w:r>
            <w:r w:rsidR="00931EA9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i vanjski suradnici </w:t>
            </w:r>
          </w:p>
        </w:tc>
      </w:tr>
      <w:tr w:rsidR="00526BC3" w:rsidRPr="001937B8" w14:paraId="046E6698" w14:textId="77777777" w:rsidTr="00D2219B">
        <w:trPr>
          <w:trHeight w:val="8613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D5807A3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1AFD860" w14:textId="77777777" w:rsidR="000A10D8" w:rsidRPr="000A10D8" w:rsidRDefault="000A10D8" w:rsidP="000A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D8">
              <w:rPr>
                <w:rFonts w:ascii="Times New Roman" w:hAnsi="Times New Roman" w:cs="Times New Roman"/>
                <w:sz w:val="24"/>
                <w:szCs w:val="24"/>
              </w:rPr>
              <w:t>Općina Vinodolska općina izrađuje Izvješće o provedbi Godišnjeg plana upravljanja imovinom u vlasništvu Općine Vinodolska općina za 2022. godinu. Tri su dokumenta upravljanja imovinom iz nadležnosti Ministarstva prostornoga uređenja, graditeljstva i državne imovine normirana Zakonom o upravljanju državnom imovinom („Narodne novine“ broj: 52/18) Strategija upravljanja državnom imovinom, Godišnji plan upravljanja državnom imovinom i Izvješće o provedbi Godišnjeg plana upravljanja državnom imovinom koji su primjenjivi i na jedinice lokalne samouprave. Strategijom su određeni srednjoročni ciljevi i smjernice upravljanja imovinom uvažavajući pri tome gospodarske i razvojne interese Vinodolske općine. Godišnji planovi upravljanja imovinom u vlasništvu Općine Vinodolske općine usklađeni su sa Strategijom, sadrže detaljnu analizu stanja i razrađene planirane aktivnosti u upravljanju pojedinim oblicima imovine u vlasništvu Općine Vinodolske općine. Godišnji plan upravljanja imovinom je jedinstveni dokument sveobuhvatnog prikaza transparentnog upravljanja imovinom u vlasništvu Općine Vinodolske općine. Smjernice Strategije, a time i odrednica godišnjih planova jest pronalaženje optimalnih rješenja koja će dugoročno očuvati imovinu, čuvati interese Općine Vinodolske općine i generirati gospodarski rast kako bi se osigurala kontrola, javni interes i pravično raspolaganje imovinom u vlasništvu Općine Vinodolske općine. Dokument se donosi za razdoblje od godinu dana.</w:t>
            </w:r>
          </w:p>
          <w:p w14:paraId="3097FC1E" w14:textId="77777777" w:rsidR="000A10D8" w:rsidRPr="000A10D8" w:rsidRDefault="000A10D8" w:rsidP="00743D42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77736664" w14:textId="2EF964AD" w:rsidR="00743D42" w:rsidRPr="000A10D8" w:rsidRDefault="00743D42" w:rsidP="00743D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D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Temeljem članka 11. Zakona o pravu na pristup informacijama („Narodne novine“ broj: </w:t>
            </w:r>
            <w:hyperlink r:id="rId5" w:tgtFrame="_blank">
              <w:r w:rsidRPr="000A10D8">
                <w:rPr>
                  <w:rFonts w:ascii="Times New Roman" w:eastAsia="WenQuanYi Micro Hei" w:hAnsi="Times New Roman" w:cs="Times New Roman"/>
                  <w:kern w:val="2"/>
                  <w:sz w:val="24"/>
                  <w:szCs w:val="24"/>
                  <w:lang w:eastAsia="zh-CN" w:bidi="hi-IN"/>
                </w:rPr>
                <w:t>25/13</w:t>
              </w:r>
            </w:hyperlink>
            <w:r w:rsidRPr="000A10D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., </w:t>
            </w:r>
            <w:hyperlink r:id="rId6" w:tgtFrame="_blank">
              <w:r w:rsidRPr="000A10D8">
                <w:rPr>
                  <w:rFonts w:ascii="Times New Roman" w:eastAsia="WenQuanYi Micro Hei" w:hAnsi="Times New Roman" w:cs="Times New Roman"/>
                  <w:kern w:val="2"/>
                  <w:sz w:val="24"/>
                  <w:szCs w:val="24"/>
                  <w:lang w:eastAsia="zh-CN" w:bidi="hi-IN"/>
                </w:rPr>
                <w:t>85/15</w:t>
              </w:r>
            </w:hyperlink>
            <w:r w:rsidRPr="000A10D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. i </w:t>
            </w:r>
            <w:hyperlink r:id="rId7" w:tgtFrame="_blank">
              <w:r w:rsidRPr="000A10D8">
                <w:rPr>
                  <w:rFonts w:ascii="Times New Roman" w:eastAsia="WenQuanYi Micro Hei" w:hAnsi="Times New Roman" w:cs="Times New Roman"/>
                  <w:kern w:val="2"/>
                  <w:sz w:val="24"/>
                  <w:szCs w:val="24"/>
                  <w:lang w:eastAsia="zh-CN" w:bidi="hi-IN"/>
                </w:rPr>
                <w:t>69/22</w:t>
              </w:r>
            </w:hyperlink>
            <w:r w:rsidRPr="000A10D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.) jedinice lokalne samouprave dužne su provoditi savjetovanje s javnošću pri donošenju općih akata odnosno drugih strateških ili </w:t>
            </w:r>
            <w:r w:rsidRPr="000A10D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planskih dokumenata kad se njima utječe na interes građana i pravnih osoba.</w:t>
            </w:r>
          </w:p>
          <w:p w14:paraId="212C1266" w14:textId="77777777" w:rsidR="00743D42" w:rsidRPr="000A10D8" w:rsidRDefault="00743D42" w:rsidP="00743D42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A10D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Na taj se način želi upoznati javnost sa predloženim nacrtom Odluke i pribaviti mišljenja, primjedbe i prijedloge zainteresirane javnosti, kako bi predloženo, ukoliko je zakonito i stručno utemeljeno, bilo prihvaćeno od strane donositelja Odluke i u konačnosti ugrađeno u odredbe Odluke.</w:t>
            </w:r>
          </w:p>
          <w:p w14:paraId="1529ECCE" w14:textId="5BEC7119" w:rsidR="00526BC3" w:rsidRPr="000A10D8" w:rsidRDefault="00526BC3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526BC3" w:rsidRPr="001937B8" w14:paraId="700CE040" w14:textId="77777777" w:rsidTr="00D2219B">
        <w:trPr>
          <w:trHeight w:val="1247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627AD6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Razdoblje internetskog savjetovanja</w:t>
            </w:r>
          </w:p>
          <w:p w14:paraId="4F0F1E43" w14:textId="398727A3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 </w:t>
            </w:r>
            <w:r w:rsidR="00A62A05">
              <w:rPr>
                <w:rFonts w:ascii="Times New Roman" w:eastAsia="Times New Roman" w:hAnsi="Times New Roman" w:cs="Times New Roman"/>
                <w:b/>
                <w:lang w:eastAsia="hr-HR"/>
              </w:rPr>
              <w:t>31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A62A05">
              <w:rPr>
                <w:rFonts w:ascii="Times New Roman" w:eastAsia="Times New Roman" w:hAnsi="Times New Roman" w:cs="Times New Roman"/>
                <w:b/>
                <w:lang w:eastAsia="hr-HR"/>
              </w:rPr>
              <w:t>kolovoza</w:t>
            </w:r>
            <w:r w:rsidR="002711F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283A7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do </w:t>
            </w:r>
            <w:r w:rsidR="008E64C4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A62A05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41401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A62A05">
              <w:rPr>
                <w:rFonts w:ascii="Times New Roman" w:eastAsia="Times New Roman" w:hAnsi="Times New Roman" w:cs="Times New Roman"/>
                <w:b/>
                <w:lang w:eastAsia="hr-HR"/>
              </w:rPr>
              <w:t>rujna</w:t>
            </w:r>
            <w:r w:rsidR="00283A7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F25C38" w:rsidRPr="00F25C38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8E64C4">
              <w:rPr>
                <w:rFonts w:ascii="Times New Roman" w:eastAsia="Times New Roman" w:hAnsi="Times New Roman" w:cs="Times New Roman"/>
                <w:b/>
                <w:lang w:eastAsia="hr-HR"/>
              </w:rPr>
              <w:t>3</w:t>
            </w:r>
            <w:r w:rsidR="00F25C38" w:rsidRPr="00F25C38">
              <w:rPr>
                <w:rFonts w:ascii="Times New Roman" w:eastAsia="Times New Roman" w:hAnsi="Times New Roman" w:cs="Times New Roman"/>
                <w:b/>
                <w:lang w:eastAsia="hr-HR"/>
              </w:rPr>
              <w:t>. godine</w:t>
            </w:r>
          </w:p>
          <w:p w14:paraId="24C9E2C2" w14:textId="7AD2EEF7" w:rsidR="00526BC3" w:rsidRPr="001937B8" w:rsidRDefault="00526BC3" w:rsidP="00D22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</w:tc>
      </w:tr>
      <w:tr w:rsidR="00526BC3" w:rsidRPr="001937B8" w14:paraId="28B73BEC" w14:textId="77777777" w:rsidTr="00C83F6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903E4C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6D2F2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5663D66E" w14:textId="77777777" w:rsidTr="00C83F65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8828229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1C825ED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58CBFD7" w14:textId="77777777" w:rsidTr="00C83F65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F2611ED" w14:textId="173FC28D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 xml:space="preserve">Načelne primjedbe i prijedlozi </w:t>
            </w:r>
            <w:r w:rsidR="008E64C4">
              <w:rPr>
                <w:rFonts w:ascii="Times New Roman" w:eastAsia="Times New Roman" w:hAnsi="Times New Roman" w:cs="Times New Roman"/>
                <w:lang w:eastAsia="hr-HR"/>
              </w:rPr>
              <w:t xml:space="preserve">te mišljenja </w:t>
            </w: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8A9462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6B1A91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E6F18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CD02D8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F2C5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9CC8BB9" w14:textId="77777777" w:rsidTr="00C83F65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A87265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Primjedbe i prijedlozi na pojedine članke nacrta prijedloga akta s obrazloženjem</w:t>
            </w:r>
          </w:p>
          <w:p w14:paraId="20397DF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A2F899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F27ED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0AC04BB3" w14:textId="77777777" w:rsidTr="00C83F65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190E4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17466E80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1937B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09E5C4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121E03B3" w14:textId="77777777" w:rsidTr="00C83F65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E24CE0C" w14:textId="0417670E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  <w:r w:rsidR="007206D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0168CB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0BD62668" w14:textId="77777777" w:rsidR="000A10D8" w:rsidRDefault="000A10D8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2480963D" w14:textId="6D0FA266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POPUNJENI OBRAZAC </w:t>
      </w:r>
      <w:r w:rsidR="008E64C4">
        <w:rPr>
          <w:rFonts w:ascii="Times New Roman" w:eastAsia="Times New Roman" w:hAnsi="Times New Roman" w:cs="Times New Roman"/>
          <w:b/>
          <w:lang w:eastAsia="hr-HR"/>
        </w:rPr>
        <w:t xml:space="preserve">POTREBNO JE </w:t>
      </w: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DOSTAVITI </w:t>
      </w:r>
      <w:r w:rsidR="008E64C4">
        <w:rPr>
          <w:rFonts w:ascii="Times New Roman" w:eastAsia="Times New Roman" w:hAnsi="Times New Roman" w:cs="Times New Roman"/>
          <w:b/>
          <w:lang w:eastAsia="hr-HR"/>
        </w:rPr>
        <w:t>ZAKLJUČNO DO 1</w:t>
      </w:r>
      <w:r w:rsidR="000A10D8">
        <w:rPr>
          <w:rFonts w:ascii="Times New Roman" w:eastAsia="Times New Roman" w:hAnsi="Times New Roman" w:cs="Times New Roman"/>
          <w:b/>
          <w:lang w:eastAsia="hr-HR"/>
        </w:rPr>
        <w:t>5</w:t>
      </w:r>
      <w:r w:rsidR="008E64C4">
        <w:rPr>
          <w:rFonts w:ascii="Times New Roman" w:eastAsia="Times New Roman" w:hAnsi="Times New Roman" w:cs="Times New Roman"/>
          <w:b/>
          <w:lang w:eastAsia="hr-HR"/>
        </w:rPr>
        <w:t xml:space="preserve">. </w:t>
      </w:r>
      <w:r w:rsidR="000A10D8">
        <w:rPr>
          <w:rFonts w:ascii="Times New Roman" w:eastAsia="Times New Roman" w:hAnsi="Times New Roman" w:cs="Times New Roman"/>
          <w:b/>
          <w:lang w:eastAsia="hr-HR"/>
        </w:rPr>
        <w:t>RUJNA</w:t>
      </w:r>
      <w:r w:rsidR="008E64C4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0A10D8">
        <w:rPr>
          <w:rFonts w:ascii="Times New Roman" w:eastAsia="Times New Roman" w:hAnsi="Times New Roman" w:cs="Times New Roman"/>
          <w:b/>
          <w:lang w:eastAsia="hr-HR"/>
        </w:rPr>
        <w:t xml:space="preserve">2023. </w:t>
      </w: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NA ADRESU ELEKTRONSKE POŠTE </w:t>
      </w:r>
    </w:p>
    <w:p w14:paraId="74105C14" w14:textId="605192C1" w:rsidR="00526BC3" w:rsidRPr="001937B8" w:rsidRDefault="00000000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hyperlink r:id="rId8" w:history="1">
        <w:r w:rsidR="00A54ECE" w:rsidRPr="0017004B">
          <w:rPr>
            <w:rStyle w:val="Hiperveza"/>
            <w:rFonts w:ascii="Times New Roman" w:eastAsia="Times New Roman" w:hAnsi="Times New Roman" w:cs="Times New Roman"/>
            <w:b/>
            <w:lang w:eastAsia="hr-HR"/>
          </w:rPr>
          <w:t>ana.tomasek@vinodol.hr</w:t>
        </w:r>
      </w:hyperlink>
    </w:p>
    <w:p w14:paraId="32A954C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2525B374" w14:textId="77777777" w:rsidR="00526BC3" w:rsidRPr="001937B8" w:rsidRDefault="00526BC3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2623139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C072781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788F5752" w14:textId="3477CDDB" w:rsidR="00607825" w:rsidRDefault="00526BC3" w:rsidP="00607825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Sve pristigle primjedbe/prijedlozi nakon završetku savjetovanja sa zainteresiranom javnošću bit će javno dostupne u Izvješću na internetskoj stranici Općine </w:t>
      </w:r>
      <w:r w:rsidR="00607825">
        <w:rPr>
          <w:rFonts w:ascii="Times New Roman" w:eastAsia="Times New Roman" w:hAnsi="Times New Roman" w:cs="Times New Roman"/>
          <w:b/>
          <w:lang w:eastAsia="zh-CN"/>
        </w:rPr>
        <w:t>Vinodolske općine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.  </w:t>
      </w:r>
    </w:p>
    <w:p w14:paraId="0D78982B" w14:textId="3F92A9F8" w:rsidR="00526BC3" w:rsidRPr="00607825" w:rsidRDefault="00526BC3" w:rsidP="00607825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Calibri" w:hAnsi="Times New Roman" w:cs="Times New Roman"/>
          <w:b/>
        </w:rPr>
        <w:t>Anonimni i uvredljivi sadržaji i primjedbe neće se objaviti.</w:t>
      </w:r>
    </w:p>
    <w:p w14:paraId="66725A8C" w14:textId="77777777" w:rsidR="000D4C9E" w:rsidRPr="001937B8" w:rsidRDefault="000D4C9E" w:rsidP="00D2219B">
      <w:pPr>
        <w:spacing w:line="276" w:lineRule="auto"/>
      </w:pPr>
    </w:p>
    <w:sectPr w:rsidR="000D4C9E" w:rsidRPr="0019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C3"/>
    <w:rsid w:val="000A10D8"/>
    <w:rsid w:val="000D4C9E"/>
    <w:rsid w:val="00150FFE"/>
    <w:rsid w:val="001937B8"/>
    <w:rsid w:val="002711F8"/>
    <w:rsid w:val="00283A72"/>
    <w:rsid w:val="00296172"/>
    <w:rsid w:val="003168C0"/>
    <w:rsid w:val="003235EF"/>
    <w:rsid w:val="003B7A5B"/>
    <w:rsid w:val="00414016"/>
    <w:rsid w:val="00526BC3"/>
    <w:rsid w:val="00607825"/>
    <w:rsid w:val="006C1F5F"/>
    <w:rsid w:val="006F7226"/>
    <w:rsid w:val="00700E98"/>
    <w:rsid w:val="007206DC"/>
    <w:rsid w:val="00743D42"/>
    <w:rsid w:val="007A275B"/>
    <w:rsid w:val="0082331F"/>
    <w:rsid w:val="008E64C4"/>
    <w:rsid w:val="00931EA9"/>
    <w:rsid w:val="00A54ECE"/>
    <w:rsid w:val="00A5668A"/>
    <w:rsid w:val="00A62A05"/>
    <w:rsid w:val="00AC681B"/>
    <w:rsid w:val="00B12460"/>
    <w:rsid w:val="00B932E2"/>
    <w:rsid w:val="00B974EC"/>
    <w:rsid w:val="00BB144C"/>
    <w:rsid w:val="00C0414C"/>
    <w:rsid w:val="00C204D0"/>
    <w:rsid w:val="00CC35D1"/>
    <w:rsid w:val="00D2219B"/>
    <w:rsid w:val="00D34444"/>
    <w:rsid w:val="00D41D74"/>
    <w:rsid w:val="00DF6D6E"/>
    <w:rsid w:val="00E20349"/>
    <w:rsid w:val="00F25C38"/>
    <w:rsid w:val="00F5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4656"/>
  <w15:chartTrackingRefBased/>
  <w15:docId w15:val="{D3A009E8-B769-4178-A1D0-8F28CF1B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41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414C"/>
    <w:rPr>
      <w:color w:val="605E5C"/>
      <w:shd w:val="clear" w:color="auto" w:fill="E1DFDD"/>
    </w:rPr>
  </w:style>
  <w:style w:type="paragraph" w:styleId="StandardWeb">
    <w:name w:val="Normal (Web)"/>
    <w:basedOn w:val="Normal"/>
    <w:unhideWhenUsed/>
    <w:rsid w:val="00720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tomasek@vinodol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5273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cms.htm?id=12101" TargetMode="External"/><Relationship Id="rId5" Type="http://schemas.openxmlformats.org/officeDocument/2006/relationships/hyperlink" Target="https://www.zakon.hr/cms.htm?id=1209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28FC-96EA-4327-8707-E698CC50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KOSTRENA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Modric</dc:creator>
  <cp:keywords/>
  <dc:description/>
  <cp:lastModifiedBy>Ana Tomašek</cp:lastModifiedBy>
  <cp:revision>6</cp:revision>
  <dcterms:created xsi:type="dcterms:W3CDTF">2023-09-01T11:21:00Z</dcterms:created>
  <dcterms:modified xsi:type="dcterms:W3CDTF">2023-09-05T10:07:00Z</dcterms:modified>
</cp:coreProperties>
</file>